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54A9" w:rsidRDefault="00F854A9" w:rsidP="00F854A9">
      <w:pPr>
        <w:rPr>
          <w:rFonts w:ascii="Verdana" w:hAnsi="Verdana" w:cs="Verdana"/>
          <w:b/>
          <w:bCs/>
          <w:sz w:val="20"/>
        </w:rPr>
      </w:pPr>
    </w:p>
    <w:tbl>
      <w:tblPr>
        <w:tblW w:w="0" w:type="auto"/>
        <w:tblInd w:w="366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15"/>
        <w:gridCol w:w="1815"/>
        <w:gridCol w:w="2700"/>
        <w:gridCol w:w="966"/>
        <w:gridCol w:w="1599"/>
        <w:gridCol w:w="77"/>
      </w:tblGrid>
      <w:tr w:rsidR="00F854A9" w:rsidTr="008F0A91">
        <w:trPr>
          <w:trHeight w:val="765"/>
        </w:trPr>
        <w:tc>
          <w:tcPr>
            <w:tcW w:w="3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Nazwa elementu                   projektu budowlanego</w:t>
            </w:r>
          </w:p>
        </w:tc>
        <w:tc>
          <w:tcPr>
            <w:tcW w:w="5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PROJEKT </w:t>
            </w:r>
            <w:r w:rsidR="002E2BDE">
              <w:rPr>
                <w:rFonts w:ascii="Verdana" w:hAnsi="Verdana" w:cs="Verdana"/>
                <w:b/>
                <w:bCs/>
                <w:sz w:val="20"/>
                <w:szCs w:val="20"/>
              </w:rPr>
              <w:t>WYKONAWCZY</w:t>
            </w: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</w:t>
            </w:r>
          </w:p>
          <w:p w:rsidR="00F854A9" w:rsidRDefault="00F854A9" w:rsidP="00F854A9">
            <w:pPr>
              <w:pStyle w:val="NormalnyWeb1"/>
            </w:pPr>
            <w:r>
              <w:t xml:space="preserve"> </w:t>
            </w: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c>
          <w:tcPr>
            <w:tcW w:w="3030" w:type="dxa"/>
            <w:gridSpan w:val="2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Nazwa zamierzenia                          budowlanego</w:t>
            </w:r>
          </w:p>
        </w:tc>
        <w:tc>
          <w:tcPr>
            <w:tcW w:w="5265" w:type="dxa"/>
            <w:gridSpan w:val="3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PROJEKT PRZEBUDOWY I REMONTU BLOKU SPORTOWEGO ZESPOŁU SZKÓŁ SPORTOWYCH I MISTRZOSTWA SPORTOWEGO</w:t>
            </w: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  <w:ind w:right="-645"/>
            </w:pPr>
          </w:p>
        </w:tc>
      </w:tr>
      <w:tr w:rsidR="00F854A9" w:rsidTr="008F0A91">
        <w:trPr>
          <w:trHeight w:val="555"/>
        </w:trPr>
        <w:tc>
          <w:tcPr>
            <w:tcW w:w="3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Adres obiektu                                   budowlanego</w:t>
            </w:r>
          </w:p>
        </w:tc>
        <w:tc>
          <w:tcPr>
            <w:tcW w:w="5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pacing w:after="0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Gdańsk, ul. </w:t>
            </w:r>
            <w:proofErr w:type="spellStart"/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Subisława</w:t>
            </w:r>
            <w:proofErr w:type="spellEnd"/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22</w:t>
            </w:r>
          </w:p>
          <w:p w:rsidR="00F854A9" w:rsidRDefault="00F854A9" w:rsidP="008F0A91">
            <w:pPr>
              <w:pStyle w:val="NormalnyWeb1"/>
              <w:spacing w:after="0"/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                    </w:t>
            </w: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rPr>
          <w:trHeight w:val="352"/>
        </w:trPr>
        <w:tc>
          <w:tcPr>
            <w:tcW w:w="3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ind w:left="720" w:hanging="72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 xml:space="preserve">       Kategoria obiektu                 budowlanego </w:t>
            </w:r>
          </w:p>
        </w:tc>
        <w:tc>
          <w:tcPr>
            <w:tcW w:w="5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2E2BDE" w:rsidRPr="002E2BDE" w:rsidRDefault="00F854A9" w:rsidP="002E2BDE">
            <w:pPr>
              <w:pStyle w:val="Nagwek1"/>
              <w:widowControl w:val="0"/>
              <w:numPr>
                <w:ilvl w:val="0"/>
                <w:numId w:val="12"/>
              </w:numPr>
              <w:suppressAutoHyphens/>
              <w:spacing w:before="0" w:after="0"/>
              <w:ind w:left="74" w:hanging="432"/>
              <w:jc w:val="left"/>
            </w:pPr>
            <w:r>
              <w:rPr>
                <w:rFonts w:ascii="Verdana" w:hAnsi="Verdana" w:cs="Verdana"/>
                <w:sz w:val="20"/>
              </w:rPr>
              <w:t xml:space="preserve">           </w:t>
            </w:r>
          </w:p>
          <w:p w:rsidR="00F854A9" w:rsidRDefault="00F854A9" w:rsidP="00175F54">
            <w:pPr>
              <w:pStyle w:val="NormalnyWeb1"/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    </w:t>
            </w:r>
            <w:r w:rsidR="002E2BDE">
              <w:rPr>
                <w:rFonts w:ascii="Verdana" w:hAnsi="Verdana" w:cs="Verdana"/>
                <w:bCs/>
                <w:sz w:val="20"/>
              </w:rPr>
              <w:t xml:space="preserve">  </w:t>
            </w: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X</w:t>
            </w:r>
            <w:r w:rsidRPr="00175F54">
              <w:rPr>
                <w:rFonts w:ascii="Verdana" w:hAnsi="Verdana" w:cs="Verdana"/>
                <w:b/>
                <w:bCs/>
                <w:sz w:val="20"/>
                <w:szCs w:val="20"/>
              </w:rPr>
              <w:t>V</w:t>
            </w: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rPr>
          <w:trHeight w:val="840"/>
        </w:trPr>
        <w:tc>
          <w:tcPr>
            <w:tcW w:w="3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ind w:left="720" w:hanging="720"/>
              <w:rPr>
                <w:rFonts w:ascii="Verdana" w:hAnsi="Verdana" w:cs="Verdana"/>
                <w:i/>
                <w:i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 xml:space="preserve">-nazwa jednostki </w:t>
            </w:r>
            <w:proofErr w:type="spellStart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ewid</w:t>
            </w:r>
            <w:proofErr w:type="spellEnd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.</w:t>
            </w:r>
          </w:p>
          <w:p w:rsidR="00F854A9" w:rsidRDefault="00F854A9" w:rsidP="008F0A91">
            <w:pPr>
              <w:pStyle w:val="NormalnyWeb1"/>
              <w:rPr>
                <w:rFonts w:ascii="Verdana" w:hAnsi="Verdana" w:cs="Verdana"/>
                <w:i/>
                <w:i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-</w:t>
            </w:r>
            <w:proofErr w:type="spellStart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nazwa,nr</w:t>
            </w:r>
            <w:proofErr w:type="spellEnd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 xml:space="preserve"> obrębu </w:t>
            </w:r>
            <w:proofErr w:type="spellStart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ewid</w:t>
            </w:r>
            <w:proofErr w:type="spellEnd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.</w:t>
            </w:r>
          </w:p>
          <w:p w:rsidR="00F854A9" w:rsidRDefault="00F854A9" w:rsidP="008F0A91">
            <w:pPr>
              <w:pStyle w:val="NormalnyWeb1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 xml:space="preserve">-nr działek </w:t>
            </w:r>
            <w:proofErr w:type="spellStart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ewid.,na</w:t>
            </w:r>
            <w:proofErr w:type="spellEnd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 xml:space="preserve"> których obiekt jest usytuowany</w:t>
            </w:r>
          </w:p>
        </w:tc>
        <w:tc>
          <w:tcPr>
            <w:tcW w:w="5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pacing w:after="0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226101_1, </w:t>
            </w:r>
            <w:proofErr w:type="spellStart"/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M.Gdańsk</w:t>
            </w:r>
            <w:proofErr w:type="spellEnd"/>
          </w:p>
          <w:p w:rsidR="00F854A9" w:rsidRDefault="00F854A9" w:rsidP="008F0A91">
            <w:pPr>
              <w:pStyle w:val="NormalnyWeb1"/>
              <w:spacing w:after="0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0007</w:t>
            </w:r>
          </w:p>
          <w:p w:rsidR="00F854A9" w:rsidRDefault="00F854A9" w:rsidP="008F0A91">
            <w:pPr>
              <w:pStyle w:val="NormalnyWeb1"/>
              <w:spacing w:after="0"/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196</w:t>
            </w: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rPr>
          <w:trHeight w:val="644"/>
        </w:trPr>
        <w:tc>
          <w:tcPr>
            <w:tcW w:w="3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ind w:left="720" w:hanging="720"/>
              <w:jc w:val="center"/>
              <w:rPr>
                <w:rFonts w:ascii="Verdana" w:hAnsi="Verdana" w:cs="Verdana"/>
                <w:i/>
                <w:i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Imię i nazwisko lub nazwa</w:t>
            </w:r>
          </w:p>
          <w:p w:rsidR="00F854A9" w:rsidRDefault="00F854A9" w:rsidP="008F0A91">
            <w:pPr>
              <w:pStyle w:val="NormalnyWeb1"/>
              <w:ind w:left="720" w:hanging="720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inwestora, adres inwestora</w:t>
            </w:r>
          </w:p>
        </w:tc>
        <w:tc>
          <w:tcPr>
            <w:tcW w:w="5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pacing w:after="0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Dyrekcja Rozbudowy Miasta Gdańska</w:t>
            </w:r>
          </w:p>
          <w:p w:rsidR="00F854A9" w:rsidRDefault="00F854A9" w:rsidP="008F0A91">
            <w:pPr>
              <w:pStyle w:val="NormalnyWeb1"/>
              <w:spacing w:after="0"/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ul. Żaglowa 11 , 80-560 Gdańsk</w:t>
            </w: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rPr>
          <w:trHeight w:val="45"/>
        </w:trPr>
        <w:tc>
          <w:tcPr>
            <w:tcW w:w="121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sz w:val="16"/>
                <w:szCs w:val="16"/>
              </w:rPr>
            </w:pPr>
            <w:r>
              <w:rPr>
                <w:rFonts w:ascii="Verdana" w:hAnsi="Verdana" w:cs="Verdana"/>
                <w:sz w:val="16"/>
                <w:szCs w:val="16"/>
              </w:rPr>
              <w:t>Zakres                        opracowania</w:t>
            </w:r>
          </w:p>
        </w:tc>
        <w:tc>
          <w:tcPr>
            <w:tcW w:w="181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sz w:val="16"/>
                <w:szCs w:val="16"/>
              </w:rPr>
            </w:pPr>
            <w:r>
              <w:rPr>
                <w:rFonts w:ascii="Verdana" w:hAnsi="Verdana" w:cs="Verdana"/>
                <w:sz w:val="16"/>
                <w:szCs w:val="16"/>
              </w:rPr>
              <w:t>Pełniona funkcja                  projektowa</w:t>
            </w:r>
            <w:r>
              <w:rPr>
                <w:rFonts w:ascii="Verdana" w:hAnsi="Verdana" w:cs="Verdana"/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270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sz w:val="16"/>
                <w:szCs w:val="16"/>
              </w:rPr>
            </w:pPr>
            <w:r>
              <w:rPr>
                <w:rFonts w:ascii="Verdana" w:hAnsi="Verdana" w:cs="Verdana"/>
                <w:sz w:val="16"/>
                <w:szCs w:val="16"/>
              </w:rPr>
              <w:t>Imię ,nazwisko, specjalność                 i nr uprawnień budowlanych</w:t>
            </w:r>
          </w:p>
        </w:tc>
        <w:tc>
          <w:tcPr>
            <w:tcW w:w="96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sz w:val="16"/>
                <w:szCs w:val="16"/>
              </w:rPr>
            </w:pPr>
            <w:r>
              <w:rPr>
                <w:rFonts w:ascii="Verdana" w:hAnsi="Verdana" w:cs="Verdana"/>
                <w:sz w:val="16"/>
                <w:szCs w:val="16"/>
              </w:rPr>
              <w:t>Data              opracow</w:t>
            </w:r>
            <w:r>
              <w:rPr>
                <w:rFonts w:ascii="Verdana" w:hAnsi="Verdana" w:cs="Verdana"/>
                <w:sz w:val="16"/>
                <w:szCs w:val="16"/>
              </w:rPr>
              <w:t>a</w:t>
            </w:r>
            <w:r>
              <w:rPr>
                <w:rFonts w:ascii="Verdana" w:hAnsi="Verdana" w:cs="Verdana"/>
                <w:sz w:val="16"/>
                <w:szCs w:val="16"/>
              </w:rPr>
              <w:t>nia</w:t>
            </w:r>
          </w:p>
        </w:tc>
        <w:tc>
          <w:tcPr>
            <w:tcW w:w="1599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  <w:spacing w:before="100" w:after="119" w:line="45" w:lineRule="atLeast"/>
              <w:jc w:val="center"/>
            </w:pPr>
            <w:r>
              <w:rPr>
                <w:rFonts w:ascii="Verdana" w:hAnsi="Verdana" w:cs="Verdana"/>
                <w:sz w:val="16"/>
                <w:szCs w:val="16"/>
              </w:rPr>
              <w:t>podpis</w:t>
            </w: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auto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rPr>
          <w:trHeight w:val="246"/>
        </w:trPr>
        <w:tc>
          <w:tcPr>
            <w:tcW w:w="1215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Wentylacja</w:t>
            </w:r>
          </w:p>
          <w:p w:rsidR="00F854A9" w:rsidRDefault="00F854A9" w:rsidP="008F0A91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</w:p>
          <w:p w:rsidR="00F854A9" w:rsidRDefault="00F854A9" w:rsidP="008F0A91">
            <w:pPr>
              <w:pStyle w:val="NormalnyWeb1"/>
              <w:spacing w:after="0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81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Projektant</w:t>
            </w:r>
          </w:p>
        </w:tc>
        <w:tc>
          <w:tcPr>
            <w:tcW w:w="2700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Marek Zieliński</w:t>
            </w:r>
          </w:p>
          <w:p w:rsidR="00F854A9" w:rsidRDefault="00F854A9" w:rsidP="00F854A9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 xml:space="preserve">                                                          Instalacji sanitarnych                  bez ograniczeń  </w:t>
            </w:r>
          </w:p>
          <w:p w:rsidR="00F854A9" w:rsidRDefault="00F854A9" w:rsidP="00F854A9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 xml:space="preserve"> </w:t>
            </w:r>
            <w:r>
              <w:rPr>
                <w:rFonts w:ascii="Verdana" w:hAnsi="Verdana" w:cs="Verdana"/>
                <w:b/>
                <w:bCs/>
                <w:i/>
                <w:iCs/>
                <w:sz w:val="16"/>
                <w:szCs w:val="16"/>
              </w:rPr>
              <w:t>ST - 354/76</w:t>
            </w:r>
          </w:p>
        </w:tc>
        <w:tc>
          <w:tcPr>
            <w:tcW w:w="966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i/>
                <w:iCs/>
                <w:sz w:val="20"/>
                <w:szCs w:val="20"/>
                <w:lang w:val="en-US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11.2021</w:t>
            </w:r>
          </w:p>
        </w:tc>
        <w:tc>
          <w:tcPr>
            <w:tcW w:w="1599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i/>
                <w:iCs/>
                <w:sz w:val="20"/>
                <w:szCs w:val="20"/>
                <w:lang w:val="en-US"/>
              </w:rPr>
            </w:pPr>
          </w:p>
        </w:tc>
        <w:tc>
          <w:tcPr>
            <w:tcW w:w="77" w:type="dxa"/>
            <w:vMerge w:val="restart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rPr>
          <w:trHeight w:val="246"/>
        </w:trPr>
        <w:tc>
          <w:tcPr>
            <w:tcW w:w="1215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</w:p>
        </w:tc>
        <w:tc>
          <w:tcPr>
            <w:tcW w:w="181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Spec. uprawnień</w:t>
            </w:r>
          </w:p>
          <w:p w:rsidR="00F854A9" w:rsidRDefault="00F854A9" w:rsidP="008F0A91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i/>
                <w:i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nr uprawnień</w:t>
            </w:r>
          </w:p>
        </w:tc>
        <w:tc>
          <w:tcPr>
            <w:tcW w:w="2700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i/>
                <w:iCs/>
                <w:sz w:val="20"/>
                <w:szCs w:val="20"/>
              </w:rPr>
            </w:pPr>
          </w:p>
        </w:tc>
        <w:tc>
          <w:tcPr>
            <w:tcW w:w="966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</w:p>
        </w:tc>
        <w:tc>
          <w:tcPr>
            <w:tcW w:w="1599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i/>
                <w:iCs/>
                <w:sz w:val="20"/>
                <w:szCs w:val="20"/>
                <w:lang w:val="en-US"/>
              </w:rPr>
            </w:pPr>
          </w:p>
        </w:tc>
        <w:tc>
          <w:tcPr>
            <w:tcW w:w="77" w:type="dxa"/>
            <w:vMerge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rPr>
          <w:trHeight w:val="194"/>
        </w:trPr>
        <w:tc>
          <w:tcPr>
            <w:tcW w:w="1215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sz w:val="16"/>
                <w:szCs w:val="16"/>
              </w:rPr>
              <w:t>Architektura</w:t>
            </w:r>
          </w:p>
        </w:tc>
        <w:tc>
          <w:tcPr>
            <w:tcW w:w="181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Sprawdzający</w:t>
            </w:r>
          </w:p>
        </w:tc>
        <w:tc>
          <w:tcPr>
            <w:tcW w:w="2700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Kazimierz Litwin</w:t>
            </w:r>
          </w:p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</w:p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 xml:space="preserve">Instalacji sanitarnych                   bez ograniczeń  </w:t>
            </w:r>
            <w:r>
              <w:rPr>
                <w:rFonts w:ascii="Verdana" w:hAnsi="Verdana" w:cs="Verdana"/>
                <w:b/>
                <w:bCs/>
                <w:i/>
                <w:iCs/>
                <w:sz w:val="16"/>
                <w:szCs w:val="16"/>
              </w:rPr>
              <w:t xml:space="preserve"> </w:t>
            </w:r>
          </w:p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b/>
                <w:bCs/>
                <w:i/>
                <w:iCs/>
                <w:sz w:val="16"/>
                <w:szCs w:val="16"/>
              </w:rPr>
              <w:t>GT-IV-63/28/77</w:t>
            </w:r>
          </w:p>
        </w:tc>
        <w:tc>
          <w:tcPr>
            <w:tcW w:w="966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11.2021</w:t>
            </w:r>
          </w:p>
        </w:tc>
        <w:tc>
          <w:tcPr>
            <w:tcW w:w="1599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widowControl w:val="0"/>
              <w:suppressAutoHyphens/>
              <w:snapToGrid w:val="0"/>
              <w:ind w:left="390" w:firstLine="573"/>
            </w:pPr>
          </w:p>
        </w:tc>
      </w:tr>
      <w:tr w:rsidR="00F854A9" w:rsidTr="008F0A91">
        <w:trPr>
          <w:trHeight w:val="194"/>
        </w:trPr>
        <w:tc>
          <w:tcPr>
            <w:tcW w:w="1215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sz w:val="16"/>
                <w:szCs w:val="16"/>
              </w:rPr>
            </w:pPr>
          </w:p>
        </w:tc>
        <w:tc>
          <w:tcPr>
            <w:tcW w:w="181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Spec. uprawnień</w:t>
            </w:r>
          </w:p>
          <w:p w:rsidR="00F854A9" w:rsidRDefault="00F854A9" w:rsidP="008F0A91">
            <w:pPr>
              <w:pStyle w:val="NormalnyWeb1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nr uprawnień</w:t>
            </w:r>
          </w:p>
        </w:tc>
        <w:tc>
          <w:tcPr>
            <w:tcW w:w="2700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</w:p>
        </w:tc>
        <w:tc>
          <w:tcPr>
            <w:tcW w:w="966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</w:p>
        </w:tc>
        <w:tc>
          <w:tcPr>
            <w:tcW w:w="1599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nyWeb1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widowControl w:val="0"/>
              <w:suppressAutoHyphens/>
              <w:snapToGrid w:val="0"/>
              <w:ind w:left="390" w:firstLine="573"/>
            </w:pPr>
          </w:p>
        </w:tc>
      </w:tr>
    </w:tbl>
    <w:p w:rsidR="00F854A9" w:rsidRDefault="00F854A9" w:rsidP="00F854A9">
      <w:pPr>
        <w:pStyle w:val="NormalnyWeb1"/>
        <w:spacing w:before="102" w:after="240"/>
        <w:jc w:val="center"/>
      </w:pPr>
    </w:p>
    <w:p w:rsidR="00F854A9" w:rsidRDefault="00F854A9" w:rsidP="00634A05">
      <w:pPr>
        <w:ind w:right="-141"/>
        <w:rPr>
          <w:rFonts w:ascii="Arial" w:hAnsi="Arial"/>
          <w:b/>
          <w:i/>
          <w:sz w:val="17"/>
        </w:rPr>
      </w:pPr>
    </w:p>
    <w:p w:rsidR="00F854A9" w:rsidRDefault="00F854A9">
      <w:pPr>
        <w:jc w:val="left"/>
        <w:rPr>
          <w:rFonts w:ascii="Arial" w:hAnsi="Arial"/>
          <w:b/>
          <w:i/>
          <w:sz w:val="17"/>
        </w:rPr>
      </w:pPr>
      <w:r>
        <w:rPr>
          <w:rFonts w:ascii="Arial" w:hAnsi="Arial"/>
          <w:b/>
          <w:i/>
          <w:sz w:val="17"/>
        </w:rPr>
        <w:br w:type="page"/>
      </w:r>
    </w:p>
    <w:p w:rsidR="00634A05" w:rsidRDefault="00634A05" w:rsidP="00634A05">
      <w:pPr>
        <w:ind w:right="-141"/>
        <w:rPr>
          <w:rFonts w:ascii="Arial" w:hAnsi="Arial"/>
          <w:b/>
          <w:i/>
          <w:sz w:val="17"/>
        </w:rPr>
      </w:pPr>
    </w:p>
    <w:p w:rsidR="00634A05" w:rsidRDefault="00634A05" w:rsidP="00634A05">
      <w:pPr>
        <w:ind w:right="1"/>
        <w:jc w:val="center"/>
        <w:rPr>
          <w:rFonts w:ascii="Arial" w:hAnsi="Arial"/>
          <w:sz w:val="16"/>
        </w:rPr>
      </w:pPr>
    </w:p>
    <w:p w:rsidR="00634A05" w:rsidRPr="00AB23B6" w:rsidRDefault="00634A05" w:rsidP="00634A05">
      <w:pPr>
        <w:ind w:right="-30"/>
        <w:rPr>
          <w:rFonts w:ascii="Arial" w:hAnsi="Arial"/>
          <w:b/>
          <w:emboss/>
          <w:sz w:val="32"/>
          <w:szCs w:val="30"/>
        </w:rPr>
      </w:pPr>
    </w:p>
    <w:p w:rsidR="003E3A97" w:rsidRDefault="003E3A97" w:rsidP="00634A05">
      <w:pPr>
        <w:ind w:right="-30"/>
        <w:jc w:val="center"/>
        <w:rPr>
          <w:rFonts w:ascii="Arial" w:hAnsi="Arial"/>
          <w:b/>
          <w:emboss/>
          <w:sz w:val="32"/>
          <w:szCs w:val="30"/>
        </w:rPr>
      </w:pPr>
    </w:p>
    <w:p w:rsidR="003E3A97" w:rsidRDefault="003E3A97" w:rsidP="00634A05">
      <w:pPr>
        <w:ind w:right="-30"/>
        <w:jc w:val="center"/>
        <w:rPr>
          <w:rFonts w:ascii="Arial" w:hAnsi="Arial"/>
          <w:b/>
          <w:emboss/>
          <w:sz w:val="32"/>
          <w:szCs w:val="30"/>
        </w:rPr>
      </w:pPr>
    </w:p>
    <w:p w:rsidR="003E3A97" w:rsidRDefault="003E3A97" w:rsidP="00634A05">
      <w:pPr>
        <w:ind w:right="-30"/>
        <w:jc w:val="center"/>
        <w:rPr>
          <w:rFonts w:ascii="Arial" w:hAnsi="Arial"/>
          <w:b/>
          <w:emboss/>
          <w:sz w:val="32"/>
          <w:szCs w:val="30"/>
        </w:rPr>
      </w:pPr>
    </w:p>
    <w:p w:rsidR="003E3A97" w:rsidRDefault="003E3A97" w:rsidP="00634A05">
      <w:pPr>
        <w:ind w:right="-30"/>
        <w:jc w:val="center"/>
        <w:rPr>
          <w:rFonts w:ascii="Arial" w:hAnsi="Arial"/>
          <w:b/>
          <w:emboss/>
          <w:sz w:val="32"/>
          <w:szCs w:val="30"/>
        </w:rPr>
      </w:pPr>
    </w:p>
    <w:p w:rsidR="003E3A97" w:rsidRPr="00005371" w:rsidRDefault="003E3A97" w:rsidP="003E3A97">
      <w:pPr>
        <w:jc w:val="center"/>
        <w:rPr>
          <w:rFonts w:ascii="Arial" w:hAnsi="Arial" w:cs="Arial"/>
          <w:sz w:val="22"/>
        </w:rPr>
      </w:pPr>
    </w:p>
    <w:p w:rsidR="000E2018" w:rsidRDefault="000E2018" w:rsidP="00E156BD">
      <w:pPr>
        <w:pStyle w:val="Tekstpodstawowy"/>
        <w:jc w:val="center"/>
        <w:rPr>
          <w:rFonts w:asciiTheme="minorHAnsi" w:hAnsiTheme="minorHAnsi"/>
          <w:i w:val="0"/>
          <w:szCs w:val="22"/>
        </w:rPr>
      </w:pPr>
    </w:p>
    <w:p w:rsidR="005D55BF" w:rsidRPr="00E156BD" w:rsidRDefault="005D55BF">
      <w:pPr>
        <w:rPr>
          <w:rFonts w:asciiTheme="minorHAnsi" w:hAnsiTheme="minorHAnsi"/>
          <w:b/>
          <w:caps/>
          <w:sz w:val="22"/>
          <w:szCs w:val="22"/>
        </w:rPr>
      </w:pPr>
    </w:p>
    <w:p w:rsidR="000973E1" w:rsidRDefault="000973E1" w:rsidP="00E156BD">
      <w:pPr>
        <w:rPr>
          <w:rFonts w:asciiTheme="minorHAnsi" w:hAnsiTheme="minorHAnsi"/>
          <w:caps/>
          <w:sz w:val="22"/>
          <w:szCs w:val="22"/>
        </w:rPr>
      </w:pP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0"/>
          <w:lang w:eastAsia="pl-PL"/>
        </w:rPr>
        <w:id w:val="513502625"/>
        <w:docPartObj>
          <w:docPartGallery w:val="Table of Contents"/>
          <w:docPartUnique/>
        </w:docPartObj>
      </w:sdtPr>
      <w:sdtContent>
        <w:p w:rsidR="003E3A97" w:rsidRDefault="003E3A97" w:rsidP="00E37DC8">
          <w:pPr>
            <w:pStyle w:val="Nagwekspisutreci"/>
            <w:jc w:val="center"/>
            <w:rPr>
              <w:rFonts w:ascii="Times New Roman" w:eastAsia="Times New Roman" w:hAnsi="Times New Roman" w:cs="Times New Roman"/>
              <w:b w:val="0"/>
              <w:bCs w:val="0"/>
              <w:color w:val="auto"/>
              <w:sz w:val="24"/>
              <w:szCs w:val="20"/>
              <w:lang w:eastAsia="pl-PL"/>
            </w:rPr>
          </w:pPr>
        </w:p>
        <w:p w:rsidR="00E37DC8" w:rsidRDefault="00E37DC8" w:rsidP="00E37DC8">
          <w:pPr>
            <w:pStyle w:val="Nagwekspisutreci"/>
            <w:jc w:val="center"/>
          </w:pPr>
          <w:r w:rsidRPr="00E37DC8">
            <w:rPr>
              <w:u w:val="single"/>
            </w:rPr>
            <w:t>Spis treści</w:t>
          </w:r>
        </w:p>
        <w:p w:rsidR="00175F54" w:rsidRDefault="004862EE">
          <w:pPr>
            <w:pStyle w:val="Spistreci2"/>
            <w:tabs>
              <w:tab w:val="right" w:leader="dot" w:pos="9063"/>
            </w:tabs>
            <w:rPr>
              <w:rFonts w:asciiTheme="minorHAnsi" w:eastAsiaTheme="minorEastAsia" w:hAnsiTheme="minorHAnsi" w:cstheme="minorBidi"/>
              <w:b w:val="0"/>
              <w:noProof/>
              <w:szCs w:val="22"/>
            </w:rPr>
          </w:pPr>
          <w:r w:rsidRPr="004862EE">
            <w:fldChar w:fldCharType="begin"/>
          </w:r>
          <w:r w:rsidR="00E37DC8">
            <w:instrText xml:space="preserve"> TOC \o "1-3" \h \z \u </w:instrText>
          </w:r>
          <w:r w:rsidRPr="004862EE">
            <w:fldChar w:fldCharType="separate"/>
          </w:r>
          <w:hyperlink w:anchor="_Toc87265545" w:history="1">
            <w:r w:rsidR="00175F54" w:rsidRPr="00331A81">
              <w:rPr>
                <w:rStyle w:val="Hipercze"/>
                <w:rFonts w:cs="Arial"/>
                <w:noProof/>
              </w:rPr>
              <w:t>1. OPIS TECHNICZNY</w:t>
            </w:r>
            <w:r w:rsidR="00175F5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75F54">
              <w:rPr>
                <w:noProof/>
                <w:webHidden/>
              </w:rPr>
              <w:instrText xml:space="preserve"> PAGEREF _Toc87265545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5F54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5F54" w:rsidRDefault="004862EE">
          <w:pPr>
            <w:pStyle w:val="Spistreci2"/>
            <w:tabs>
              <w:tab w:val="right" w:leader="dot" w:pos="9063"/>
            </w:tabs>
            <w:rPr>
              <w:rFonts w:asciiTheme="minorHAnsi" w:eastAsiaTheme="minorEastAsia" w:hAnsiTheme="minorHAnsi" w:cstheme="minorBidi"/>
              <w:b w:val="0"/>
              <w:noProof/>
              <w:szCs w:val="22"/>
            </w:rPr>
          </w:pPr>
          <w:hyperlink w:anchor="_Toc87265546" w:history="1">
            <w:r w:rsidR="00175F54" w:rsidRPr="00331A81">
              <w:rPr>
                <w:rStyle w:val="Hipercze"/>
                <w:rFonts w:cs="Arial"/>
                <w:noProof/>
              </w:rPr>
              <w:t>2. OBLICZENIA</w:t>
            </w:r>
            <w:r w:rsidR="00175F5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75F54">
              <w:rPr>
                <w:noProof/>
                <w:webHidden/>
              </w:rPr>
              <w:instrText xml:space="preserve"> PAGEREF _Toc87265546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5F54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5F54" w:rsidRDefault="004862EE">
          <w:pPr>
            <w:pStyle w:val="Spistreci2"/>
            <w:tabs>
              <w:tab w:val="right" w:leader="dot" w:pos="9063"/>
            </w:tabs>
            <w:rPr>
              <w:rFonts w:asciiTheme="minorHAnsi" w:eastAsiaTheme="minorEastAsia" w:hAnsiTheme="minorHAnsi" w:cstheme="minorBidi"/>
              <w:b w:val="0"/>
              <w:noProof/>
              <w:szCs w:val="22"/>
            </w:rPr>
          </w:pPr>
          <w:hyperlink w:anchor="_Toc87265547" w:history="1">
            <w:r w:rsidR="00175F54" w:rsidRPr="00331A81">
              <w:rPr>
                <w:rStyle w:val="Hipercze"/>
                <w:rFonts w:cs="Arial"/>
                <w:noProof/>
              </w:rPr>
              <w:t>3. ZABEZPIECZENIA ANTYKOROZYJNE I IZOLACJE TERMICZNE</w:t>
            </w:r>
            <w:r w:rsidR="00175F5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75F54">
              <w:rPr>
                <w:noProof/>
                <w:webHidden/>
              </w:rPr>
              <w:instrText xml:space="preserve"> PAGEREF _Toc87265547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5F54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5F54" w:rsidRDefault="004862EE">
          <w:pPr>
            <w:pStyle w:val="Spistreci2"/>
            <w:tabs>
              <w:tab w:val="right" w:leader="dot" w:pos="9063"/>
            </w:tabs>
            <w:rPr>
              <w:rFonts w:asciiTheme="minorHAnsi" w:eastAsiaTheme="minorEastAsia" w:hAnsiTheme="minorHAnsi" w:cstheme="minorBidi"/>
              <w:b w:val="0"/>
              <w:noProof/>
              <w:szCs w:val="22"/>
            </w:rPr>
          </w:pPr>
          <w:hyperlink w:anchor="_Toc87265548" w:history="1">
            <w:r w:rsidR="00175F54" w:rsidRPr="00331A81">
              <w:rPr>
                <w:rStyle w:val="Hipercze"/>
                <w:rFonts w:cs="Arial"/>
                <w:noProof/>
              </w:rPr>
              <w:t>4. ZAGADNIENIA BHP i PPOŻ.</w:t>
            </w:r>
            <w:r w:rsidR="00175F5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75F54">
              <w:rPr>
                <w:noProof/>
                <w:webHidden/>
              </w:rPr>
              <w:instrText xml:space="preserve"> PAGEREF _Toc87265548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5F54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5F54" w:rsidRDefault="004862EE">
          <w:pPr>
            <w:pStyle w:val="Spistreci2"/>
            <w:tabs>
              <w:tab w:val="right" w:leader="dot" w:pos="9063"/>
            </w:tabs>
            <w:rPr>
              <w:rFonts w:asciiTheme="minorHAnsi" w:eastAsiaTheme="minorEastAsia" w:hAnsiTheme="minorHAnsi" w:cstheme="minorBidi"/>
              <w:b w:val="0"/>
              <w:noProof/>
              <w:szCs w:val="22"/>
            </w:rPr>
          </w:pPr>
          <w:hyperlink w:anchor="_Toc87265549" w:history="1">
            <w:r w:rsidR="00175F54" w:rsidRPr="00331A81">
              <w:rPr>
                <w:rStyle w:val="Hipercze"/>
                <w:rFonts w:cs="Arial"/>
                <w:noProof/>
              </w:rPr>
              <w:t>5. SPECYFIKACJA TECHNICZNA</w:t>
            </w:r>
            <w:r w:rsidR="00175F5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75F54">
              <w:rPr>
                <w:noProof/>
                <w:webHidden/>
              </w:rPr>
              <w:instrText xml:space="preserve"> PAGEREF _Toc87265549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5F54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75F54" w:rsidRDefault="004862EE">
          <w:pPr>
            <w:pStyle w:val="Spistreci2"/>
            <w:tabs>
              <w:tab w:val="right" w:leader="dot" w:pos="9063"/>
            </w:tabs>
            <w:rPr>
              <w:rFonts w:asciiTheme="minorHAnsi" w:eastAsiaTheme="minorEastAsia" w:hAnsiTheme="minorHAnsi" w:cstheme="minorBidi"/>
              <w:b w:val="0"/>
              <w:noProof/>
              <w:szCs w:val="22"/>
            </w:rPr>
          </w:pPr>
          <w:hyperlink w:anchor="_Toc87265550" w:history="1">
            <w:r w:rsidR="00175F54" w:rsidRPr="00331A81">
              <w:rPr>
                <w:rStyle w:val="Hipercze"/>
                <w:rFonts w:cs="Arial"/>
                <w:noProof/>
              </w:rPr>
              <w:t>6. DOBÓR CENTRALI WENTYLACYJNEJ</w:t>
            </w:r>
            <w:r w:rsidR="00175F54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75F54">
              <w:rPr>
                <w:noProof/>
                <w:webHidden/>
              </w:rPr>
              <w:instrText xml:space="preserve"> PAGEREF _Toc87265550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5F54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37DC8" w:rsidRDefault="004862EE">
          <w:r>
            <w:fldChar w:fldCharType="end"/>
          </w:r>
        </w:p>
      </w:sdtContent>
    </w:sdt>
    <w:p w:rsidR="008E777F" w:rsidRDefault="008E777F" w:rsidP="00E37DC8">
      <w:pPr>
        <w:jc w:val="center"/>
        <w:rPr>
          <w:rFonts w:asciiTheme="minorHAnsi" w:hAnsiTheme="minorHAnsi"/>
          <w:b/>
          <w:caps/>
          <w:sz w:val="22"/>
          <w:szCs w:val="22"/>
        </w:rPr>
      </w:pPr>
    </w:p>
    <w:p w:rsidR="008E777F" w:rsidRDefault="008E777F" w:rsidP="00E37DC8">
      <w:pPr>
        <w:jc w:val="center"/>
        <w:rPr>
          <w:rFonts w:asciiTheme="minorHAnsi" w:hAnsiTheme="minorHAnsi"/>
          <w:b/>
          <w:caps/>
          <w:sz w:val="22"/>
          <w:szCs w:val="22"/>
        </w:rPr>
      </w:pPr>
    </w:p>
    <w:p w:rsidR="008E777F" w:rsidRDefault="008E777F" w:rsidP="00E37DC8">
      <w:pPr>
        <w:jc w:val="center"/>
        <w:rPr>
          <w:rFonts w:asciiTheme="minorHAnsi" w:hAnsiTheme="minorHAnsi"/>
          <w:b/>
          <w:caps/>
          <w:sz w:val="22"/>
          <w:szCs w:val="22"/>
        </w:rPr>
      </w:pPr>
    </w:p>
    <w:p w:rsidR="008E777F" w:rsidRDefault="008E777F" w:rsidP="00E37DC8">
      <w:pPr>
        <w:jc w:val="center"/>
        <w:rPr>
          <w:rFonts w:asciiTheme="minorHAnsi" w:hAnsiTheme="minorHAnsi"/>
          <w:b/>
          <w:caps/>
          <w:sz w:val="22"/>
          <w:szCs w:val="22"/>
        </w:rPr>
      </w:pPr>
    </w:p>
    <w:p w:rsidR="005D55BF" w:rsidRDefault="00E37DC8" w:rsidP="00E37DC8">
      <w:pPr>
        <w:jc w:val="center"/>
        <w:rPr>
          <w:rFonts w:asciiTheme="minorHAnsi" w:hAnsiTheme="minorHAnsi"/>
          <w:b/>
          <w:caps/>
          <w:sz w:val="22"/>
          <w:szCs w:val="22"/>
          <w:u w:val="single"/>
        </w:rPr>
      </w:pPr>
      <w:r>
        <w:rPr>
          <w:rFonts w:asciiTheme="minorHAnsi" w:hAnsiTheme="minorHAnsi"/>
          <w:b/>
          <w:caps/>
          <w:sz w:val="22"/>
          <w:szCs w:val="22"/>
          <w:u w:val="single"/>
        </w:rPr>
        <w:t>SPIS RYSUNKÓW</w:t>
      </w:r>
    </w:p>
    <w:p w:rsidR="00E37DC8" w:rsidRDefault="00E37DC8" w:rsidP="00E37DC8">
      <w:pPr>
        <w:tabs>
          <w:tab w:val="left" w:pos="7088"/>
        </w:tabs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caps/>
          <w:sz w:val="22"/>
          <w:szCs w:val="22"/>
        </w:rPr>
        <w:t>1.</w:t>
      </w:r>
      <w:r>
        <w:rPr>
          <w:rFonts w:asciiTheme="minorHAnsi" w:hAnsiTheme="minorHAnsi"/>
          <w:sz w:val="22"/>
          <w:szCs w:val="22"/>
        </w:rPr>
        <w:t>Rzut podbasenia</w:t>
      </w:r>
      <w:r>
        <w:rPr>
          <w:rFonts w:asciiTheme="minorHAnsi" w:hAnsiTheme="minorHAnsi"/>
          <w:sz w:val="22"/>
          <w:szCs w:val="22"/>
        </w:rPr>
        <w:tab/>
        <w:t>rys. nr WEN - 01</w:t>
      </w:r>
    </w:p>
    <w:p w:rsidR="00E37DC8" w:rsidRDefault="00E37DC8" w:rsidP="00E37DC8">
      <w:pPr>
        <w:tabs>
          <w:tab w:val="left" w:pos="7088"/>
        </w:tabs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2. Rzut </w:t>
      </w:r>
      <w:r w:rsidR="00220055">
        <w:rPr>
          <w:rFonts w:asciiTheme="minorHAnsi" w:hAnsiTheme="minorHAnsi"/>
          <w:sz w:val="22"/>
          <w:szCs w:val="22"/>
        </w:rPr>
        <w:t>piwnic</w:t>
      </w:r>
      <w:r>
        <w:rPr>
          <w:rFonts w:asciiTheme="minorHAnsi" w:hAnsiTheme="minorHAnsi"/>
          <w:sz w:val="22"/>
          <w:szCs w:val="22"/>
        </w:rPr>
        <w:tab/>
      </w:r>
      <w:r w:rsidR="00487105">
        <w:rPr>
          <w:rFonts w:asciiTheme="minorHAnsi" w:hAnsiTheme="minorHAnsi"/>
          <w:sz w:val="22"/>
          <w:szCs w:val="22"/>
        </w:rPr>
        <w:t>rys. nr WEN - 02</w:t>
      </w:r>
    </w:p>
    <w:p w:rsidR="00487105" w:rsidRDefault="00487105" w:rsidP="00E37DC8">
      <w:pPr>
        <w:tabs>
          <w:tab w:val="left" w:pos="7088"/>
        </w:tabs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3. Rzut </w:t>
      </w:r>
      <w:r w:rsidR="00220055">
        <w:rPr>
          <w:rFonts w:asciiTheme="minorHAnsi" w:hAnsiTheme="minorHAnsi"/>
          <w:sz w:val="22"/>
          <w:szCs w:val="22"/>
        </w:rPr>
        <w:t>parteru</w:t>
      </w:r>
      <w:r>
        <w:rPr>
          <w:rFonts w:asciiTheme="minorHAnsi" w:hAnsiTheme="minorHAnsi"/>
          <w:sz w:val="22"/>
          <w:szCs w:val="22"/>
        </w:rPr>
        <w:tab/>
        <w:t>rys. nr WEN - 03</w:t>
      </w:r>
    </w:p>
    <w:p w:rsidR="00487105" w:rsidRPr="00E156BD" w:rsidRDefault="00487105" w:rsidP="00487105">
      <w:pPr>
        <w:rPr>
          <w:rFonts w:asciiTheme="minorHAnsi" w:hAnsiTheme="minorHAnsi"/>
          <w:b/>
          <w:caps/>
          <w:sz w:val="22"/>
          <w:szCs w:val="22"/>
        </w:rPr>
      </w:pPr>
    </w:p>
    <w:p w:rsidR="00E37DC8" w:rsidRPr="00E156BD" w:rsidRDefault="00E37DC8" w:rsidP="00E37DC8">
      <w:pPr>
        <w:tabs>
          <w:tab w:val="left" w:pos="7088"/>
        </w:tabs>
        <w:rPr>
          <w:rFonts w:asciiTheme="minorHAnsi" w:hAnsiTheme="minorHAnsi"/>
          <w:b/>
          <w:caps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</w:p>
    <w:p w:rsidR="005D55BF" w:rsidRPr="00E156BD" w:rsidRDefault="005D55BF">
      <w:pPr>
        <w:rPr>
          <w:rFonts w:asciiTheme="minorHAnsi" w:hAnsiTheme="minorHAnsi"/>
          <w:b/>
          <w:caps/>
          <w:sz w:val="22"/>
          <w:szCs w:val="22"/>
        </w:rPr>
      </w:pPr>
    </w:p>
    <w:p w:rsidR="00EA6D9E" w:rsidRPr="00E156BD" w:rsidRDefault="005D55BF">
      <w:pPr>
        <w:ind w:firstLine="708"/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br w:type="page"/>
      </w:r>
    </w:p>
    <w:p w:rsidR="00EA6D9E" w:rsidRPr="00E156BD" w:rsidRDefault="004C517F" w:rsidP="00EA6D9E">
      <w:pPr>
        <w:rPr>
          <w:rFonts w:asciiTheme="minorHAnsi" w:hAnsiTheme="minorHAnsi"/>
          <w:sz w:val="22"/>
          <w:szCs w:val="22"/>
        </w:rPr>
      </w:pPr>
      <w:r w:rsidRPr="004C517F">
        <w:rPr>
          <w:rFonts w:asciiTheme="minorHAnsi" w:hAnsiTheme="minorHAnsi"/>
          <w:sz w:val="22"/>
          <w:szCs w:val="22"/>
        </w:rP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631.5pt" o:ole="">
            <v:imagedata r:id="rId8" o:title=""/>
          </v:shape>
          <o:OLEObject Type="Embed" ProgID="AcroExch.Document.DC" ShapeID="_x0000_i1025" DrawAspect="Content" ObjectID="_1698156533" r:id="rId9"/>
        </w:object>
      </w:r>
    </w:p>
    <w:p w:rsidR="00FC2C4D" w:rsidRPr="00E156BD" w:rsidRDefault="00EA6D9E" w:rsidP="00EA6D9E">
      <w:pPr>
        <w:tabs>
          <w:tab w:val="left" w:pos="7793"/>
        </w:tabs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ab/>
      </w:r>
    </w:p>
    <w:p w:rsidR="003F243C" w:rsidRDefault="00EA3EDC">
      <w:pPr>
        <w:ind w:firstLine="708"/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>
            <wp:extent cx="5667375" cy="8782050"/>
            <wp:effectExtent l="19050" t="0" r="9525" b="0"/>
            <wp:docPr id="2" name="Obraz 2" descr="st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st35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878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7B9" w:rsidRPr="00E156BD" w:rsidRDefault="000947B9">
      <w:pPr>
        <w:ind w:firstLine="708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>
            <wp:extent cx="5668010" cy="8019415"/>
            <wp:effectExtent l="19050" t="0" r="8890" b="0"/>
            <wp:docPr id="4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8010" cy="8019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43C" w:rsidRPr="00E156BD" w:rsidRDefault="003F243C">
      <w:pPr>
        <w:jc w:val="left"/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br w:type="page"/>
      </w:r>
    </w:p>
    <w:p w:rsidR="005D55BF" w:rsidRPr="00E156BD" w:rsidRDefault="008E777F">
      <w:pPr>
        <w:ind w:firstLine="708"/>
        <w:rPr>
          <w:rFonts w:asciiTheme="minorHAnsi" w:hAnsiTheme="minorHAnsi" w:cs="Arial"/>
          <w:sz w:val="22"/>
          <w:szCs w:val="22"/>
        </w:rPr>
      </w:pPr>
      <w:r w:rsidRPr="008E777F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>
            <wp:extent cx="4959350" cy="7726680"/>
            <wp:effectExtent l="19050" t="0" r="0" b="0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350" cy="772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2C4D" w:rsidRPr="00E156BD">
        <w:rPr>
          <w:rFonts w:asciiTheme="minorHAnsi" w:hAnsiTheme="minorHAnsi"/>
          <w:sz w:val="22"/>
          <w:szCs w:val="22"/>
        </w:rPr>
        <w:br w:type="page"/>
      </w:r>
    </w:p>
    <w:p w:rsidR="008E777F" w:rsidRDefault="008E777F" w:rsidP="008E777F">
      <w:pPr>
        <w:tabs>
          <w:tab w:val="left" w:pos="6096"/>
        </w:tabs>
        <w:spacing w:line="120" w:lineRule="atLeast"/>
        <w:jc w:val="center"/>
        <w:rPr>
          <w:rStyle w:val="Numerstrony"/>
          <w:rFonts w:ascii="Arial Narrow" w:hAnsi="Arial Narrow"/>
          <w:b/>
          <w:bCs/>
          <w:sz w:val="28"/>
          <w:szCs w:val="28"/>
        </w:rPr>
      </w:pPr>
      <w:bookmarkStart w:id="0" w:name="_Toc341358629"/>
      <w:bookmarkStart w:id="1" w:name="_Toc346276368"/>
      <w:bookmarkStart w:id="2" w:name="_Toc364425420"/>
      <w:bookmarkStart w:id="3" w:name="_Toc498599389"/>
      <w:bookmarkStart w:id="4" w:name="_Toc498599652"/>
      <w:bookmarkStart w:id="5" w:name="_Toc89315187"/>
    </w:p>
    <w:p w:rsidR="008E777F" w:rsidRDefault="008E777F" w:rsidP="008E777F">
      <w:pPr>
        <w:tabs>
          <w:tab w:val="left" w:pos="6096"/>
        </w:tabs>
        <w:spacing w:line="120" w:lineRule="atLeast"/>
        <w:jc w:val="center"/>
        <w:rPr>
          <w:rStyle w:val="Numerstrony"/>
          <w:rFonts w:ascii="Arial Narrow" w:hAnsi="Arial Narrow"/>
          <w:b/>
          <w:bCs/>
          <w:sz w:val="28"/>
          <w:szCs w:val="28"/>
        </w:rPr>
      </w:pPr>
    </w:p>
    <w:tbl>
      <w:tblPr>
        <w:tblStyle w:val="Tabela-Siatka"/>
        <w:tblW w:w="0" w:type="auto"/>
        <w:tblLook w:val="04A0"/>
      </w:tblPr>
      <w:tblGrid>
        <w:gridCol w:w="9289"/>
      </w:tblGrid>
      <w:tr w:rsidR="008E777F" w:rsidRPr="008E777F" w:rsidTr="008E777F">
        <w:tc>
          <w:tcPr>
            <w:tcW w:w="10062" w:type="dxa"/>
          </w:tcPr>
          <w:p w:rsidR="008E777F" w:rsidRPr="008E777F" w:rsidRDefault="008E777F" w:rsidP="004C517F">
            <w:pPr>
              <w:tabs>
                <w:tab w:val="left" w:pos="6096"/>
              </w:tabs>
              <w:spacing w:line="120" w:lineRule="atLeast"/>
              <w:jc w:val="center"/>
              <w:rPr>
                <w:rStyle w:val="Numerstrony"/>
                <w:sz w:val="28"/>
                <w:szCs w:val="28"/>
              </w:rPr>
            </w:pPr>
            <w:r w:rsidRPr="008E777F">
              <w:rPr>
                <w:rStyle w:val="Numerstrony"/>
                <w:rFonts w:ascii="Arial Narrow" w:hAnsi="Arial Narrow"/>
                <w:b/>
                <w:bCs/>
                <w:sz w:val="28"/>
                <w:szCs w:val="28"/>
              </w:rPr>
              <w:t xml:space="preserve">OŚWIADCZENIE PROJEKTANTA </w:t>
            </w:r>
          </w:p>
        </w:tc>
      </w:tr>
    </w:tbl>
    <w:p w:rsidR="008E777F" w:rsidRDefault="008E777F" w:rsidP="008E777F">
      <w:pPr>
        <w:tabs>
          <w:tab w:val="left" w:pos="6096"/>
        </w:tabs>
        <w:spacing w:line="120" w:lineRule="atLeast"/>
        <w:rPr>
          <w:rFonts w:ascii="Arial Narrow" w:eastAsia="Arial Narrow" w:hAnsi="Arial Narrow" w:cs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eastAsia="Arial Narrow" w:hAnsi="Arial Narrow" w:cs="Arial Narrow"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>Na podstawie art. 20 ust.4 ustawy z dnia 7 lipca 1994r. – Prawo budowlane  (t.j. Dz.U. poz. 1332 z 2017r.z późn. zm.)  projektant niniejszym oświadczają, że projekt budowlany :</w:t>
      </w:r>
    </w:p>
    <w:p w:rsidR="008E777F" w:rsidRDefault="008E777F" w:rsidP="008E777F">
      <w:pPr>
        <w:tabs>
          <w:tab w:val="left" w:pos="6096"/>
          <w:tab w:val="left" w:pos="8115"/>
        </w:tabs>
        <w:spacing w:line="360" w:lineRule="auto"/>
        <w:rPr>
          <w:rFonts w:ascii="Arial Narrow" w:eastAsia="Arial Narrow" w:hAnsi="Arial Narrow" w:cs="Arial Narrow"/>
          <w:b/>
          <w:bCs/>
          <w:i/>
          <w:iCs/>
          <w:sz w:val="22"/>
          <w:szCs w:val="22"/>
        </w:rPr>
      </w:pPr>
    </w:p>
    <w:p w:rsidR="008E777F" w:rsidRPr="00024B2A" w:rsidRDefault="008E777F" w:rsidP="00220055">
      <w:pPr>
        <w:tabs>
          <w:tab w:val="left" w:pos="1701"/>
          <w:tab w:val="left" w:pos="1843"/>
        </w:tabs>
        <w:spacing w:line="120" w:lineRule="atLeast"/>
        <w:ind w:left="1843" w:hanging="1843"/>
        <w:rPr>
          <w:rFonts w:ascii="Arial" w:hAnsi="Arial"/>
          <w:b/>
          <w:sz w:val="22"/>
          <w:szCs w:val="22"/>
        </w:rPr>
      </w:pP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>TEMAT:</w:t>
      </w: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ab/>
      </w:r>
      <w:r w:rsidRPr="00024B2A">
        <w:rPr>
          <w:rFonts w:ascii="Arial" w:hAnsi="Arial"/>
          <w:b/>
          <w:i/>
          <w:sz w:val="22"/>
        </w:rPr>
        <w:tab/>
      </w:r>
      <w:r w:rsidR="00220055">
        <w:rPr>
          <w:rFonts w:ascii="Arial" w:hAnsi="Arial"/>
          <w:b/>
          <w:sz w:val="22"/>
          <w:szCs w:val="22"/>
        </w:rPr>
        <w:t>ZESPÓŁ SZKÓŁ SPORTOWYCH I MISTRZOSTWA SPORTOWEGO W GDAŃSKU - REMONT WENTYLACJI MECHANICZNEJ</w:t>
      </w:r>
    </w:p>
    <w:p w:rsidR="008E777F" w:rsidRPr="00024B2A" w:rsidRDefault="008E777F" w:rsidP="008E777F">
      <w:pPr>
        <w:spacing w:line="360" w:lineRule="auto"/>
        <w:ind w:left="2124" w:hanging="2124"/>
        <w:rPr>
          <w:rStyle w:val="Numerstrony"/>
          <w:rFonts w:ascii="Arial Narrow" w:eastAsia="Arial Narrow" w:hAnsi="Arial Narrow" w:cs="Arial Narrow"/>
          <w:b/>
          <w:bCs/>
          <w:i/>
          <w:iCs/>
          <w:sz w:val="22"/>
          <w:szCs w:val="22"/>
        </w:rPr>
      </w:pPr>
    </w:p>
    <w:p w:rsidR="008E777F" w:rsidRPr="00024B2A" w:rsidRDefault="008E777F" w:rsidP="00220055">
      <w:pPr>
        <w:pStyle w:val="Tekstpodstawowy"/>
        <w:tabs>
          <w:tab w:val="left" w:pos="1843"/>
        </w:tabs>
        <w:rPr>
          <w:b/>
        </w:rPr>
      </w:pPr>
      <w:r w:rsidRPr="00024B2A">
        <w:rPr>
          <w:rStyle w:val="Numerstrony"/>
          <w:b/>
          <w:bCs/>
          <w:i w:val="0"/>
          <w:iCs w:val="0"/>
          <w:szCs w:val="22"/>
        </w:rPr>
        <w:t xml:space="preserve">INWESTOR:        </w:t>
      </w:r>
      <w:r w:rsidRPr="00024B2A">
        <w:rPr>
          <w:rStyle w:val="Numerstrony"/>
          <w:b/>
          <w:bCs/>
          <w:i w:val="0"/>
          <w:iCs w:val="0"/>
          <w:szCs w:val="22"/>
        </w:rPr>
        <w:tab/>
      </w:r>
      <w:r w:rsidRPr="00024B2A">
        <w:rPr>
          <w:b/>
        </w:rPr>
        <w:t xml:space="preserve"> </w:t>
      </w:r>
    </w:p>
    <w:p w:rsidR="008E777F" w:rsidRPr="00024B2A" w:rsidRDefault="008E777F" w:rsidP="008E777F">
      <w:pPr>
        <w:pStyle w:val="Tekstpodstawowy"/>
        <w:rPr>
          <w:b/>
        </w:rPr>
      </w:pPr>
    </w:p>
    <w:p w:rsidR="008E777F" w:rsidRPr="00024B2A" w:rsidRDefault="008E777F" w:rsidP="008E777F">
      <w:pPr>
        <w:tabs>
          <w:tab w:val="left" w:pos="1843"/>
          <w:tab w:val="left" w:pos="2127"/>
        </w:tabs>
        <w:rPr>
          <w:rFonts w:ascii="Arial" w:hAnsi="Arial"/>
          <w:b/>
          <w:sz w:val="22"/>
        </w:rPr>
      </w:pP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 xml:space="preserve">LOKALIZACJA:    </w:t>
      </w: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ab/>
      </w:r>
      <w:r w:rsidR="00220055">
        <w:rPr>
          <w:rFonts w:ascii="Arial" w:hAnsi="Arial"/>
          <w:b/>
          <w:sz w:val="22"/>
        </w:rPr>
        <w:t>GDAŃSK</w:t>
      </w:r>
      <w:r w:rsidRPr="00024B2A">
        <w:rPr>
          <w:rFonts w:ascii="Arial" w:hAnsi="Arial"/>
          <w:b/>
          <w:sz w:val="22"/>
        </w:rPr>
        <w:t xml:space="preserve">, ul. </w:t>
      </w:r>
      <w:r w:rsidR="00220055">
        <w:rPr>
          <w:rFonts w:ascii="Arial" w:hAnsi="Arial"/>
          <w:b/>
          <w:sz w:val="22"/>
        </w:rPr>
        <w:t>SUBISŁAWA 22</w:t>
      </w:r>
    </w:p>
    <w:p w:rsidR="008E777F" w:rsidRDefault="008E777F" w:rsidP="008E777F">
      <w:pPr>
        <w:tabs>
          <w:tab w:val="left" w:pos="1701"/>
          <w:tab w:val="left" w:pos="2127"/>
        </w:tabs>
        <w:rPr>
          <w:rFonts w:ascii="Arial Narrow" w:eastAsia="Arial Narrow" w:hAnsi="Arial Narrow" w:cs="Arial Narrow"/>
          <w:b/>
          <w:bCs/>
          <w:i/>
          <w:iCs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>został sporządzony zgodnie z należytą starannością, obowiązującymi przepisami, Polskimi Normami, zasadami wiedzy technicznej i jest kompletny z punktu widzenia celu jakiemu ma służyć.</w:t>
      </w: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eastAsia="Arial Narrow" w:hAnsi="Arial Narrow" w:cs="Arial Narrow"/>
          <w:sz w:val="22"/>
          <w:szCs w:val="22"/>
        </w:rPr>
      </w:pPr>
      <w:r>
        <w:rPr>
          <w:rStyle w:val="Numerstrony"/>
          <w:rFonts w:ascii="Arial Narrow" w:hAnsi="Arial Narrow"/>
          <w:b/>
          <w:bCs/>
          <w:sz w:val="22"/>
          <w:szCs w:val="22"/>
        </w:rPr>
        <w:t>AUTOR OPRACOWANIA:</w:t>
      </w:r>
      <w:r>
        <w:rPr>
          <w:rStyle w:val="Numerstrony"/>
          <w:rFonts w:ascii="Arial Narrow" w:hAnsi="Arial Narrow"/>
          <w:sz w:val="22"/>
          <w:szCs w:val="22"/>
        </w:rPr>
        <w:t xml:space="preserve"> </w:t>
      </w:r>
    </w:p>
    <w:p w:rsidR="008E777F" w:rsidRDefault="008E777F" w:rsidP="008E777F">
      <w:pPr>
        <w:tabs>
          <w:tab w:val="left" w:pos="6096"/>
        </w:tabs>
        <w:spacing w:line="120" w:lineRule="atLeast"/>
        <w:rPr>
          <w:rStyle w:val="Numerstrony"/>
          <w:rFonts w:ascii="Arial Narrow" w:eastAsia="Arial Narrow" w:hAnsi="Arial Narrow" w:cs="Arial Narrow"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 xml:space="preserve">                </w:t>
      </w:r>
    </w:p>
    <w:p w:rsidR="008E777F" w:rsidRDefault="008E777F" w:rsidP="008E777F">
      <w:pPr>
        <w:tabs>
          <w:tab w:val="left" w:pos="6096"/>
        </w:tabs>
        <w:spacing w:line="120" w:lineRule="atLeast"/>
        <w:rPr>
          <w:rStyle w:val="Numerstrony"/>
          <w:rFonts w:ascii="Arial Narrow" w:eastAsia="Arial Narrow" w:hAnsi="Arial Narrow" w:cs="Arial Narrow"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 xml:space="preserve">mgr inż. Marek Zieliński            </w:t>
      </w:r>
      <w:r>
        <w:rPr>
          <w:rStyle w:val="Numerstrony"/>
          <w:rFonts w:ascii="Arial Narrow" w:hAnsi="Arial Narrow"/>
          <w:sz w:val="22"/>
          <w:szCs w:val="22"/>
        </w:rPr>
        <w:tab/>
      </w:r>
    </w:p>
    <w:p w:rsidR="008E777F" w:rsidRDefault="008E777F">
      <w:pPr>
        <w:jc w:val="left"/>
        <w:rPr>
          <w:rFonts w:asciiTheme="minorHAnsi" w:hAnsiTheme="minorHAnsi" w:cs="Arial"/>
          <w:i/>
          <w:sz w:val="22"/>
          <w:szCs w:val="22"/>
        </w:rPr>
      </w:pPr>
      <w:r>
        <w:rPr>
          <w:rFonts w:asciiTheme="minorHAnsi" w:hAnsiTheme="minorHAnsi" w:cs="Arial"/>
          <w:i/>
          <w:sz w:val="22"/>
          <w:szCs w:val="22"/>
        </w:rPr>
        <w:br w:type="page"/>
      </w:r>
    </w:p>
    <w:p w:rsidR="008E777F" w:rsidRDefault="008E777F">
      <w:pPr>
        <w:jc w:val="left"/>
        <w:rPr>
          <w:rFonts w:asciiTheme="minorHAnsi" w:hAnsiTheme="minorHAnsi" w:cs="Arial"/>
          <w:i/>
          <w:sz w:val="22"/>
          <w:szCs w:val="22"/>
        </w:rPr>
      </w:pPr>
    </w:p>
    <w:p w:rsidR="008E777F" w:rsidRDefault="008E777F" w:rsidP="008E777F">
      <w:pPr>
        <w:tabs>
          <w:tab w:val="left" w:pos="644"/>
        </w:tabs>
        <w:spacing w:line="120" w:lineRule="atLeast"/>
        <w:rPr>
          <w:rFonts w:ascii="Arial Narrow" w:hAnsi="Arial Narrow"/>
          <w:sz w:val="22"/>
          <w:szCs w:val="22"/>
        </w:rPr>
      </w:pPr>
    </w:p>
    <w:p w:rsidR="008E777F" w:rsidRDefault="004862EE" w:rsidP="008E777F">
      <w:pPr>
        <w:tabs>
          <w:tab w:val="left" w:pos="6096"/>
        </w:tabs>
        <w:spacing w:line="120" w:lineRule="atLeast"/>
        <w:jc w:val="center"/>
        <w:rPr>
          <w:rStyle w:val="Numerstrony"/>
          <w:sz w:val="28"/>
          <w:szCs w:val="28"/>
        </w:rPr>
      </w:pPr>
      <w:r w:rsidRPr="004862EE">
        <w:rPr>
          <w:rFonts w:ascii="Arial Narrow" w:eastAsia="Arial Narrow" w:hAnsi="Arial Narrow" w:cs="Arial Narrow"/>
          <w:noProof/>
          <w:sz w:val="22"/>
          <w:szCs w:val="22"/>
        </w:rPr>
        <w:pict>
          <v:rect id="officeArt object" o:spid="_x0000_s1041" style="position:absolute;left:0;text-align:left;margin-left:5pt;margin-top:-5.4pt;width:475.25pt;height:28.8pt;z-index:251662336;visibility:visible;mso-wrap-distance-left:0;mso-wrap-distance-right:0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" filled="f" strokeweight=".26mm">
            <v:stroke joinstyle="round"/>
          </v:rect>
        </w:pict>
      </w:r>
      <w:r w:rsidR="008E777F">
        <w:rPr>
          <w:rStyle w:val="Numerstrony"/>
          <w:rFonts w:ascii="Arial Narrow" w:hAnsi="Arial Narrow"/>
          <w:b/>
          <w:bCs/>
          <w:sz w:val="28"/>
          <w:szCs w:val="28"/>
        </w:rPr>
        <w:t>OŚWIADCZENIE SPRAWDZAJĄCEGO</w:t>
      </w:r>
    </w:p>
    <w:p w:rsidR="008E777F" w:rsidRDefault="008E777F" w:rsidP="008E777F">
      <w:pPr>
        <w:tabs>
          <w:tab w:val="left" w:pos="6096"/>
        </w:tabs>
        <w:spacing w:line="120" w:lineRule="atLeast"/>
        <w:rPr>
          <w:rFonts w:ascii="Arial Narrow" w:eastAsia="Arial Narrow" w:hAnsi="Arial Narrow" w:cs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 xml:space="preserve">Na podstawie art. 20 ust.4 ustawy z dnia 7 lipca 1994r. – Prawo budowlane  (t.j. Dz.U. poz. 1332 z 2017r.z późn. zm.)  sprawdzający </w:t>
      </w:r>
      <w:r w:rsidR="004C517F">
        <w:rPr>
          <w:rStyle w:val="Numerstrony"/>
          <w:rFonts w:ascii="Arial Narrow" w:hAnsi="Arial Narrow"/>
          <w:sz w:val="20"/>
          <w:szCs w:val="22"/>
        </w:rPr>
        <w:t>instalacji wentylacji mechanicznej</w:t>
      </w:r>
      <w:r w:rsidRPr="004C517F">
        <w:rPr>
          <w:rStyle w:val="Numerstrony"/>
          <w:rFonts w:ascii="Arial Narrow" w:hAnsi="Arial Narrow"/>
          <w:sz w:val="20"/>
          <w:szCs w:val="22"/>
        </w:rPr>
        <w:t xml:space="preserve"> </w:t>
      </w:r>
      <w:r>
        <w:rPr>
          <w:rStyle w:val="Numerstrony"/>
          <w:rFonts w:ascii="Arial Narrow" w:hAnsi="Arial Narrow"/>
          <w:sz w:val="22"/>
          <w:szCs w:val="22"/>
        </w:rPr>
        <w:t>niniejszym oświadcza, że projekt budowlany :</w:t>
      </w: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eastAsia="Arial Narrow" w:hAnsi="Arial Narrow" w:cs="Arial Narrow"/>
          <w:sz w:val="22"/>
          <w:szCs w:val="22"/>
        </w:rPr>
      </w:pPr>
    </w:p>
    <w:p w:rsidR="008E777F" w:rsidRDefault="008E777F" w:rsidP="008E777F">
      <w:pPr>
        <w:tabs>
          <w:tab w:val="left" w:pos="6096"/>
          <w:tab w:val="left" w:pos="8115"/>
        </w:tabs>
        <w:spacing w:line="360" w:lineRule="auto"/>
        <w:rPr>
          <w:rFonts w:ascii="Arial Narrow" w:eastAsia="Arial Narrow" w:hAnsi="Arial Narrow" w:cs="Arial Narrow"/>
          <w:b/>
          <w:bCs/>
          <w:i/>
          <w:iCs/>
          <w:sz w:val="22"/>
          <w:szCs w:val="22"/>
        </w:rPr>
      </w:pPr>
    </w:p>
    <w:p w:rsidR="00220055" w:rsidRPr="00024B2A" w:rsidRDefault="008E777F" w:rsidP="00220055">
      <w:pPr>
        <w:tabs>
          <w:tab w:val="left" w:pos="1701"/>
          <w:tab w:val="left" w:pos="1843"/>
        </w:tabs>
        <w:spacing w:line="120" w:lineRule="atLeast"/>
        <w:ind w:left="1843" w:hanging="1843"/>
        <w:rPr>
          <w:rFonts w:ascii="Arial" w:hAnsi="Arial"/>
          <w:b/>
          <w:sz w:val="22"/>
          <w:szCs w:val="22"/>
        </w:rPr>
      </w:pP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>TEMAT:</w:t>
      </w: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ab/>
      </w:r>
      <w:r w:rsidRPr="00024B2A">
        <w:rPr>
          <w:rFonts w:ascii="Arial" w:hAnsi="Arial"/>
          <w:b/>
          <w:i/>
          <w:sz w:val="22"/>
        </w:rPr>
        <w:tab/>
      </w:r>
      <w:r w:rsidR="00220055">
        <w:rPr>
          <w:rFonts w:ascii="Arial" w:hAnsi="Arial"/>
          <w:b/>
          <w:sz w:val="22"/>
          <w:szCs w:val="22"/>
        </w:rPr>
        <w:t>ZESPÓŁ SZKÓŁ SPORTOWYCH I MISTRZOSTWA SPORTOWEGO W GDAŃSKU - REMONT WENTYLACJI MECHANICZNEJ</w:t>
      </w:r>
    </w:p>
    <w:p w:rsidR="008E777F" w:rsidRPr="00024B2A" w:rsidRDefault="008E777F" w:rsidP="00220055">
      <w:pPr>
        <w:tabs>
          <w:tab w:val="left" w:pos="1701"/>
          <w:tab w:val="left" w:pos="1843"/>
        </w:tabs>
        <w:spacing w:line="120" w:lineRule="atLeast"/>
        <w:ind w:left="1843" w:hanging="1843"/>
        <w:rPr>
          <w:rStyle w:val="Numerstrony"/>
          <w:rFonts w:ascii="Arial Narrow" w:eastAsia="Arial Narrow" w:hAnsi="Arial Narrow" w:cs="Arial Narrow"/>
          <w:b/>
          <w:bCs/>
          <w:i/>
          <w:iCs/>
          <w:sz w:val="22"/>
          <w:szCs w:val="22"/>
        </w:rPr>
      </w:pPr>
    </w:p>
    <w:p w:rsidR="008E777F" w:rsidRDefault="008E777F" w:rsidP="00220055">
      <w:pPr>
        <w:pStyle w:val="Tekstpodstawowy"/>
        <w:tabs>
          <w:tab w:val="left" w:pos="1843"/>
        </w:tabs>
        <w:rPr>
          <w:rStyle w:val="Numerstrony"/>
          <w:b/>
          <w:bCs/>
          <w:i w:val="0"/>
          <w:iCs w:val="0"/>
          <w:szCs w:val="22"/>
        </w:rPr>
      </w:pPr>
      <w:r w:rsidRPr="00024B2A">
        <w:rPr>
          <w:rStyle w:val="Numerstrony"/>
          <w:b/>
          <w:bCs/>
          <w:i w:val="0"/>
          <w:iCs w:val="0"/>
          <w:szCs w:val="22"/>
        </w:rPr>
        <w:t>INWESTOR</w:t>
      </w:r>
    </w:p>
    <w:p w:rsidR="00220055" w:rsidRPr="00024B2A" w:rsidRDefault="00220055" w:rsidP="00220055">
      <w:pPr>
        <w:pStyle w:val="Tekstpodstawowy"/>
        <w:tabs>
          <w:tab w:val="left" w:pos="1843"/>
        </w:tabs>
        <w:rPr>
          <w:b/>
        </w:rPr>
      </w:pPr>
    </w:p>
    <w:p w:rsidR="008E777F" w:rsidRPr="00024B2A" w:rsidRDefault="008E777F" w:rsidP="008E777F">
      <w:pPr>
        <w:tabs>
          <w:tab w:val="left" w:pos="1843"/>
          <w:tab w:val="left" w:pos="2127"/>
        </w:tabs>
        <w:rPr>
          <w:rFonts w:ascii="Arial" w:hAnsi="Arial"/>
          <w:b/>
          <w:sz w:val="22"/>
        </w:rPr>
      </w:pP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 xml:space="preserve">LOKALIZACJA:    </w:t>
      </w: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ab/>
      </w:r>
      <w:r w:rsidR="00220055">
        <w:rPr>
          <w:rFonts w:ascii="Arial" w:hAnsi="Arial"/>
          <w:b/>
          <w:sz w:val="22"/>
        </w:rPr>
        <w:t>GDAŃSK</w:t>
      </w:r>
      <w:r w:rsidRPr="00024B2A">
        <w:rPr>
          <w:rFonts w:ascii="Arial" w:hAnsi="Arial"/>
          <w:b/>
          <w:sz w:val="22"/>
        </w:rPr>
        <w:t xml:space="preserve">, ul. </w:t>
      </w:r>
      <w:r w:rsidR="00220055">
        <w:rPr>
          <w:rFonts w:ascii="Arial" w:hAnsi="Arial"/>
          <w:b/>
          <w:sz w:val="22"/>
        </w:rPr>
        <w:t>SUBISŁAWA 22</w:t>
      </w:r>
    </w:p>
    <w:p w:rsidR="00220055" w:rsidRDefault="00220055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>został sporządzony zgodnie z należytą starannością, obowiązującymi przepisami, Polskimi Normami, zasadami wiedzy technicznej i jest kompletny z punktu widzenia celu jakiemu ma służyć.</w:t>
      </w: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eastAsia="Arial Narrow" w:hAnsi="Arial Narrow" w:cs="Arial Narrow"/>
          <w:sz w:val="22"/>
          <w:szCs w:val="22"/>
        </w:rPr>
      </w:pPr>
      <w:r>
        <w:rPr>
          <w:rStyle w:val="Numerstrony"/>
          <w:rFonts w:ascii="Arial Narrow" w:hAnsi="Arial Narrow"/>
          <w:b/>
          <w:bCs/>
          <w:sz w:val="22"/>
          <w:szCs w:val="22"/>
        </w:rPr>
        <w:t>SPRAWDZAJĄCY:</w:t>
      </w:r>
    </w:p>
    <w:p w:rsidR="008E777F" w:rsidRDefault="008E777F" w:rsidP="008E777F">
      <w:pPr>
        <w:tabs>
          <w:tab w:val="left" w:pos="6096"/>
        </w:tabs>
        <w:spacing w:line="120" w:lineRule="atLeast"/>
        <w:rPr>
          <w:rStyle w:val="Numerstrony"/>
          <w:rFonts w:ascii="Arial Narrow" w:eastAsia="Arial Narrow" w:hAnsi="Arial Narrow" w:cs="Arial Narrow"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 xml:space="preserve">                </w:t>
      </w:r>
    </w:p>
    <w:p w:rsidR="008E777F" w:rsidRDefault="008E777F" w:rsidP="008E777F">
      <w:pPr>
        <w:tabs>
          <w:tab w:val="left" w:pos="6096"/>
        </w:tabs>
        <w:spacing w:line="120" w:lineRule="atLeast"/>
        <w:rPr>
          <w:rStyle w:val="Numerstrony"/>
          <w:rFonts w:ascii="Arial Narrow" w:eastAsia="Arial Narrow" w:hAnsi="Arial Narrow" w:cs="Arial Narrow"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>inż. Kazimierz Litwin</w:t>
      </w:r>
    </w:p>
    <w:p w:rsidR="008E777F" w:rsidRDefault="008E777F">
      <w:pPr>
        <w:jc w:val="left"/>
        <w:rPr>
          <w:rFonts w:asciiTheme="minorHAnsi" w:hAnsiTheme="minorHAnsi" w:cs="Arial"/>
          <w:b/>
          <w:sz w:val="22"/>
          <w:szCs w:val="22"/>
        </w:rPr>
      </w:pPr>
      <w:r>
        <w:rPr>
          <w:rFonts w:asciiTheme="minorHAnsi" w:hAnsiTheme="minorHAnsi" w:cs="Arial"/>
          <w:i/>
          <w:sz w:val="22"/>
          <w:szCs w:val="22"/>
        </w:rPr>
        <w:br w:type="page"/>
      </w:r>
    </w:p>
    <w:p w:rsidR="005D55BF" w:rsidRPr="00E156BD" w:rsidRDefault="005D55BF">
      <w:pPr>
        <w:pStyle w:val="Nagwek2"/>
        <w:rPr>
          <w:rFonts w:asciiTheme="minorHAnsi" w:hAnsiTheme="minorHAnsi" w:cs="Arial"/>
          <w:sz w:val="22"/>
          <w:szCs w:val="22"/>
        </w:rPr>
      </w:pPr>
      <w:bookmarkStart w:id="6" w:name="_Toc87265545"/>
      <w:r w:rsidRPr="00E156BD">
        <w:rPr>
          <w:rFonts w:asciiTheme="minorHAnsi" w:hAnsiTheme="minorHAnsi" w:cs="Arial"/>
          <w:sz w:val="22"/>
          <w:szCs w:val="22"/>
        </w:rPr>
        <w:lastRenderedPageBreak/>
        <w:t>1. OPIS TECHNICZNY</w:t>
      </w:r>
      <w:bookmarkEnd w:id="0"/>
      <w:bookmarkEnd w:id="1"/>
      <w:bookmarkEnd w:id="2"/>
      <w:bookmarkEnd w:id="3"/>
      <w:bookmarkEnd w:id="4"/>
      <w:bookmarkEnd w:id="5"/>
      <w:bookmarkEnd w:id="6"/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1.1. Zakres opracowania</w:t>
      </w:r>
    </w:p>
    <w:p w:rsidR="00C21117" w:rsidRDefault="005D55BF" w:rsidP="00EF2E5E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</w:r>
      <w:r w:rsidR="008C768B" w:rsidRPr="00E156BD">
        <w:rPr>
          <w:rFonts w:asciiTheme="minorHAnsi" w:hAnsiTheme="minorHAnsi" w:cs="Arial"/>
          <w:sz w:val="22"/>
          <w:szCs w:val="22"/>
        </w:rPr>
        <w:t>Tematem opracowania jest</w:t>
      </w:r>
      <w:r w:rsidR="004C517F">
        <w:rPr>
          <w:rFonts w:asciiTheme="minorHAnsi" w:hAnsiTheme="minorHAnsi" w:cs="Arial"/>
          <w:sz w:val="22"/>
          <w:szCs w:val="22"/>
        </w:rPr>
        <w:t xml:space="preserve"> </w:t>
      </w:r>
      <w:r w:rsidR="008C768B" w:rsidRPr="00E156BD">
        <w:rPr>
          <w:rFonts w:asciiTheme="minorHAnsi" w:hAnsiTheme="minorHAnsi" w:cs="Arial"/>
          <w:sz w:val="22"/>
          <w:szCs w:val="22"/>
        </w:rPr>
        <w:t xml:space="preserve">projekt </w:t>
      </w:r>
      <w:r w:rsidR="00B20419">
        <w:rPr>
          <w:rFonts w:asciiTheme="minorHAnsi" w:hAnsiTheme="minorHAnsi" w:cs="Arial"/>
          <w:sz w:val="20"/>
          <w:szCs w:val="22"/>
        </w:rPr>
        <w:t>wykonawczy</w:t>
      </w:r>
      <w:r w:rsidR="00C21117">
        <w:rPr>
          <w:rFonts w:asciiTheme="minorHAnsi" w:hAnsiTheme="minorHAnsi" w:cs="Arial"/>
          <w:sz w:val="20"/>
          <w:szCs w:val="22"/>
        </w:rPr>
        <w:t xml:space="preserve"> remontu</w:t>
      </w:r>
      <w:r w:rsidR="008C768B" w:rsidRPr="00E156BD">
        <w:rPr>
          <w:rFonts w:asciiTheme="minorHAnsi" w:hAnsiTheme="minorHAnsi" w:cs="Arial"/>
          <w:sz w:val="22"/>
          <w:szCs w:val="22"/>
        </w:rPr>
        <w:t xml:space="preserve"> wentylacji mechanicznej</w:t>
      </w:r>
      <w:r w:rsidR="00EF2E5E" w:rsidRPr="00E156BD">
        <w:rPr>
          <w:rFonts w:asciiTheme="minorHAnsi" w:hAnsiTheme="minorHAnsi" w:cs="Arial"/>
          <w:sz w:val="22"/>
          <w:szCs w:val="22"/>
        </w:rPr>
        <w:t xml:space="preserve">. </w:t>
      </w:r>
    </w:p>
    <w:p w:rsidR="00C21117" w:rsidRDefault="00C21117" w:rsidP="00EF2E5E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>W ramach remontu wymieniona zostanie całkowicie instalacja nawiewno - wyciągowa w hali bas</w:t>
      </w:r>
      <w:r>
        <w:rPr>
          <w:rFonts w:asciiTheme="minorHAnsi" w:hAnsiTheme="minorHAnsi" w:cs="Arial"/>
          <w:sz w:val="22"/>
          <w:szCs w:val="22"/>
        </w:rPr>
        <w:t>e</w:t>
      </w:r>
      <w:r>
        <w:rPr>
          <w:rFonts w:asciiTheme="minorHAnsi" w:hAnsiTheme="minorHAnsi" w:cs="Arial"/>
          <w:sz w:val="22"/>
          <w:szCs w:val="22"/>
        </w:rPr>
        <w:t>nowej, a także w pomieszczeniach natrysków przy hali basenowej.</w:t>
      </w:r>
    </w:p>
    <w:p w:rsidR="00C21117" w:rsidRDefault="00C21117" w:rsidP="00EF2E5E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  <w:t>Wymieniona zostanie także centrala wentylacyjna obsługująca halę basenową.</w:t>
      </w:r>
    </w:p>
    <w:p w:rsidR="00C21117" w:rsidRDefault="00C21117" w:rsidP="00EF2E5E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  <w:t>Podyktowane to jest złymi warunkami eksploatacji basenu, wynikającymi ze złej dystrybucji powietrza oraz niedostosowaniem istniejącej centrali wentylacyjnej do obecnych wymogów energ</w:t>
      </w:r>
      <w:r>
        <w:rPr>
          <w:rFonts w:asciiTheme="minorHAnsi" w:hAnsiTheme="minorHAnsi" w:cs="Arial"/>
          <w:sz w:val="22"/>
          <w:szCs w:val="22"/>
        </w:rPr>
        <w:t>e</w:t>
      </w:r>
      <w:r>
        <w:rPr>
          <w:rFonts w:asciiTheme="minorHAnsi" w:hAnsiTheme="minorHAnsi" w:cs="Arial"/>
          <w:sz w:val="22"/>
          <w:szCs w:val="22"/>
        </w:rPr>
        <w:t xml:space="preserve">tycznych i zbyt drogich warunków eksploatacji obiektu.   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1.2. Rozwiązania techniczne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1.2.1. Zespół wentylacji hali basenowej i</w:t>
      </w:r>
      <w:r w:rsidR="00E97B74" w:rsidRPr="00E156BD">
        <w:rPr>
          <w:rFonts w:asciiTheme="minorHAnsi" w:hAnsiTheme="minorHAnsi" w:cs="Arial"/>
          <w:sz w:val="22"/>
          <w:szCs w:val="22"/>
        </w:rPr>
        <w:t xml:space="preserve"> natrysków przy basenie </w:t>
      </w:r>
      <w:r w:rsidR="00EF2E5E" w:rsidRPr="00E156BD">
        <w:rPr>
          <w:rFonts w:asciiTheme="minorHAnsi" w:hAnsiTheme="minorHAnsi" w:cs="Arial"/>
          <w:sz w:val="22"/>
          <w:szCs w:val="22"/>
        </w:rPr>
        <w:t>rekreacyjnym</w:t>
      </w:r>
      <w:r w:rsidR="00E97B74" w:rsidRPr="00E156BD">
        <w:rPr>
          <w:rFonts w:asciiTheme="minorHAnsi" w:hAnsiTheme="minorHAnsi" w:cs="Arial"/>
          <w:sz w:val="22"/>
          <w:szCs w:val="22"/>
        </w:rPr>
        <w:t>– zespół</w:t>
      </w:r>
      <w:r w:rsidRPr="00E156BD">
        <w:rPr>
          <w:rFonts w:asciiTheme="minorHAnsi" w:hAnsiTheme="minorHAnsi" w:cs="Arial"/>
          <w:sz w:val="22"/>
          <w:szCs w:val="22"/>
        </w:rPr>
        <w:t xml:space="preserve"> </w:t>
      </w:r>
      <w:r w:rsidR="00EF2E5E" w:rsidRPr="00E156BD">
        <w:rPr>
          <w:rFonts w:asciiTheme="minorHAnsi" w:hAnsiTheme="minorHAnsi" w:cs="Arial"/>
          <w:sz w:val="22"/>
          <w:szCs w:val="22"/>
        </w:rPr>
        <w:t>N1/W1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Zespół ma za zadanie utrzymywanie stałych parametrów (temperatura i wilgotność) w hali basenowej przez cały rok, niezależnie od warunków zewnętrznych. Zaprojektowano  wentylację p</w:t>
      </w:r>
      <w:r w:rsidRPr="00E156BD">
        <w:rPr>
          <w:rFonts w:asciiTheme="minorHAnsi" w:hAnsiTheme="minorHAnsi" w:cs="Arial"/>
          <w:sz w:val="22"/>
          <w:szCs w:val="22"/>
        </w:rPr>
        <w:t>o</w:t>
      </w:r>
      <w:r w:rsidRPr="00E156BD">
        <w:rPr>
          <w:rFonts w:asciiTheme="minorHAnsi" w:hAnsiTheme="minorHAnsi" w:cs="Arial"/>
          <w:sz w:val="22"/>
          <w:szCs w:val="22"/>
        </w:rPr>
        <w:t xml:space="preserve">mieszczenia z recyrkulacją powietrza ( ilość powietrza zewnętrznego stanowi około </w:t>
      </w:r>
      <w:r w:rsidR="00E97B74" w:rsidRPr="00E156BD">
        <w:rPr>
          <w:rFonts w:asciiTheme="minorHAnsi" w:hAnsiTheme="minorHAnsi" w:cs="Arial"/>
          <w:sz w:val="22"/>
          <w:szCs w:val="22"/>
        </w:rPr>
        <w:t>35</w:t>
      </w:r>
      <w:r w:rsidRPr="00E156BD">
        <w:rPr>
          <w:rFonts w:asciiTheme="minorHAnsi" w:hAnsiTheme="minorHAnsi" w:cs="Arial"/>
          <w:sz w:val="22"/>
          <w:szCs w:val="22"/>
        </w:rPr>
        <w:t>% powietrza obiegowego). Proces ten będzie w pełni zautomatyzowany dzięki odpowiedniej automatyce dosta</w:t>
      </w:r>
      <w:r w:rsidRPr="00E156BD">
        <w:rPr>
          <w:rFonts w:asciiTheme="minorHAnsi" w:hAnsiTheme="minorHAnsi" w:cs="Arial"/>
          <w:sz w:val="22"/>
          <w:szCs w:val="22"/>
        </w:rPr>
        <w:t>r</w:t>
      </w:r>
      <w:r w:rsidRPr="00E156BD">
        <w:rPr>
          <w:rFonts w:asciiTheme="minorHAnsi" w:hAnsiTheme="minorHAnsi" w:cs="Arial"/>
          <w:sz w:val="22"/>
          <w:szCs w:val="22"/>
        </w:rPr>
        <w:t>czonej wraz z centralą wentylacyjną.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Należy zwrócić uwagę, że wentylacja hali basenowej powinna działać w sposób ciągły, także w okresie nie użytkowania basenu, dla ochrony budynku przed nadmiernym zawilgoceniem. Jedynym okresem, w czasie którego można wyłączyć wentylację jest okres dłuższego opróżnienia niecki bas</w:t>
      </w:r>
      <w:r w:rsidRPr="00E156BD">
        <w:rPr>
          <w:rFonts w:asciiTheme="minorHAnsi" w:hAnsiTheme="minorHAnsi" w:cs="Arial"/>
          <w:sz w:val="22"/>
          <w:szCs w:val="22"/>
        </w:rPr>
        <w:t>e</w:t>
      </w:r>
      <w:r w:rsidRPr="00E156BD">
        <w:rPr>
          <w:rFonts w:asciiTheme="minorHAnsi" w:hAnsiTheme="minorHAnsi" w:cs="Arial"/>
          <w:sz w:val="22"/>
          <w:szCs w:val="22"/>
        </w:rPr>
        <w:t>nowej z wody w czasie prac remontowych czy też konserwacyjnych. W czasie okresowej wymiany wody, bez dłuższych przerw remontowych, wentylacja także powinna działać, co najwyżej z obniż</w:t>
      </w:r>
      <w:r w:rsidRPr="00E156BD">
        <w:rPr>
          <w:rFonts w:asciiTheme="minorHAnsi" w:hAnsiTheme="minorHAnsi" w:cs="Arial"/>
          <w:sz w:val="22"/>
          <w:szCs w:val="22"/>
        </w:rPr>
        <w:t>e</w:t>
      </w:r>
      <w:r w:rsidRPr="00E156BD">
        <w:rPr>
          <w:rFonts w:asciiTheme="minorHAnsi" w:hAnsiTheme="minorHAnsi" w:cs="Arial"/>
          <w:sz w:val="22"/>
          <w:szCs w:val="22"/>
        </w:rPr>
        <w:t>niem temperatury nawiewanego powietrza.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Wymianę powietrza zorganizowano w ten sposób, że nawiew odbywa się do dolnej strefy wzdłuż ścian zewnętrznych - na okna. Wyciąg powietrza odbywa się z górnej strefy hali, z jej najwy</w:t>
      </w:r>
      <w:r w:rsidRPr="00E156BD">
        <w:rPr>
          <w:rFonts w:asciiTheme="minorHAnsi" w:hAnsiTheme="minorHAnsi" w:cs="Arial"/>
          <w:sz w:val="22"/>
          <w:szCs w:val="22"/>
        </w:rPr>
        <w:t>ż</w:t>
      </w:r>
      <w:r w:rsidRPr="00E156BD">
        <w:rPr>
          <w:rFonts w:asciiTheme="minorHAnsi" w:hAnsiTheme="minorHAnsi" w:cs="Arial"/>
          <w:sz w:val="22"/>
          <w:szCs w:val="22"/>
        </w:rPr>
        <w:t>szego punktu i to powietrze jest częściowo zawracane do nawiewu. Część powietrza jest wyciągana poprzez pomieszczenia natrysków</w:t>
      </w:r>
      <w:r w:rsidR="00E97B74" w:rsidRPr="00E156BD">
        <w:rPr>
          <w:rFonts w:asciiTheme="minorHAnsi" w:hAnsiTheme="minorHAnsi" w:cs="Arial"/>
          <w:sz w:val="22"/>
          <w:szCs w:val="22"/>
        </w:rPr>
        <w:t xml:space="preserve"> w zapleczu sanitarno - szatniowym</w:t>
      </w:r>
      <w:r w:rsidRPr="00E156BD">
        <w:rPr>
          <w:rFonts w:asciiTheme="minorHAnsi" w:hAnsiTheme="minorHAnsi" w:cs="Arial"/>
          <w:sz w:val="22"/>
          <w:szCs w:val="22"/>
        </w:rPr>
        <w:t xml:space="preserve"> hali basenowej.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W pomieszczeniu hali basenowej będzie utrzymywane  podciśnienie powietrza w stosunku do pomieszczeń przyległych.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Powietrze nawiewne będzie filtrowane w filtrze kieszeniowym wchodzącym w komplet ce</w:t>
      </w:r>
      <w:r w:rsidRPr="00E156BD">
        <w:rPr>
          <w:rFonts w:asciiTheme="minorHAnsi" w:hAnsiTheme="minorHAnsi" w:cs="Arial"/>
          <w:sz w:val="22"/>
          <w:szCs w:val="22"/>
        </w:rPr>
        <w:t>n</w:t>
      </w:r>
      <w:r w:rsidRPr="00E156BD">
        <w:rPr>
          <w:rFonts w:asciiTheme="minorHAnsi" w:hAnsiTheme="minorHAnsi" w:cs="Arial"/>
          <w:sz w:val="22"/>
          <w:szCs w:val="22"/>
        </w:rPr>
        <w:t>trali nawiewno - wyciągowej.</w:t>
      </w:r>
    </w:p>
    <w:p w:rsidR="00EF2E5E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Dla zmniejszenia kosztów eksploatacyjnych pracy wentylacji w centrali wentylacyjnej zast</w:t>
      </w:r>
      <w:r w:rsidRPr="00E156BD">
        <w:rPr>
          <w:rFonts w:asciiTheme="minorHAnsi" w:hAnsiTheme="minorHAnsi" w:cs="Arial"/>
          <w:sz w:val="22"/>
          <w:szCs w:val="22"/>
        </w:rPr>
        <w:t>o</w:t>
      </w:r>
      <w:r w:rsidRPr="00E156BD">
        <w:rPr>
          <w:rFonts w:asciiTheme="minorHAnsi" w:hAnsiTheme="minorHAnsi" w:cs="Arial"/>
          <w:sz w:val="22"/>
          <w:szCs w:val="22"/>
        </w:rPr>
        <w:t xml:space="preserve">sowano odzysk ciepła na wymienniku </w:t>
      </w:r>
      <w:r w:rsidR="004C517F">
        <w:rPr>
          <w:rFonts w:asciiTheme="minorHAnsi" w:hAnsiTheme="minorHAnsi" w:cs="Arial"/>
          <w:sz w:val="22"/>
          <w:szCs w:val="22"/>
        </w:rPr>
        <w:t>przeciwprądowym</w:t>
      </w:r>
      <w:r w:rsidRPr="00E156BD">
        <w:rPr>
          <w:rFonts w:asciiTheme="minorHAnsi" w:hAnsiTheme="minorHAnsi" w:cs="Arial"/>
          <w:sz w:val="22"/>
          <w:szCs w:val="22"/>
        </w:rPr>
        <w:t xml:space="preserve"> oraz</w:t>
      </w:r>
      <w:r w:rsidR="00E97B74" w:rsidRPr="00E156BD">
        <w:rPr>
          <w:rFonts w:asciiTheme="minorHAnsi" w:hAnsiTheme="minorHAnsi" w:cs="Arial"/>
          <w:sz w:val="22"/>
          <w:szCs w:val="22"/>
        </w:rPr>
        <w:t xml:space="preserve"> na rewersyjnej pompie</w:t>
      </w:r>
      <w:r w:rsidRPr="00E156BD">
        <w:rPr>
          <w:rFonts w:asciiTheme="minorHAnsi" w:hAnsiTheme="minorHAnsi" w:cs="Arial"/>
          <w:sz w:val="22"/>
          <w:szCs w:val="22"/>
        </w:rPr>
        <w:t xml:space="preserve"> ciepła. Rewe</w:t>
      </w:r>
      <w:r w:rsidRPr="00E156BD">
        <w:rPr>
          <w:rFonts w:asciiTheme="minorHAnsi" w:hAnsiTheme="minorHAnsi" w:cs="Arial"/>
          <w:sz w:val="22"/>
          <w:szCs w:val="22"/>
        </w:rPr>
        <w:t>r</w:t>
      </w:r>
      <w:r w:rsidRPr="00E156BD">
        <w:rPr>
          <w:rFonts w:asciiTheme="minorHAnsi" w:hAnsiTheme="minorHAnsi" w:cs="Arial"/>
          <w:sz w:val="22"/>
          <w:szCs w:val="22"/>
        </w:rPr>
        <w:t>syjna pompa ciepła umożliwia, oprócz odzysku ciepła, chłodzenie powietrza w okresach ekstrema</w:t>
      </w:r>
      <w:r w:rsidRPr="00E156BD">
        <w:rPr>
          <w:rFonts w:asciiTheme="minorHAnsi" w:hAnsiTheme="minorHAnsi" w:cs="Arial"/>
          <w:sz w:val="22"/>
          <w:szCs w:val="22"/>
        </w:rPr>
        <w:t>l</w:t>
      </w:r>
      <w:r w:rsidRPr="00E156BD">
        <w:rPr>
          <w:rFonts w:asciiTheme="minorHAnsi" w:hAnsiTheme="minorHAnsi" w:cs="Arial"/>
          <w:sz w:val="22"/>
          <w:szCs w:val="22"/>
        </w:rPr>
        <w:t>nych temperatur letnich</w:t>
      </w:r>
      <w:r w:rsidR="00334E8D">
        <w:rPr>
          <w:rFonts w:asciiTheme="minorHAnsi" w:hAnsiTheme="minorHAnsi" w:cs="Arial"/>
          <w:sz w:val="22"/>
          <w:szCs w:val="22"/>
        </w:rPr>
        <w:t>.</w:t>
      </w:r>
    </w:p>
    <w:p w:rsidR="00155F6B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</w:r>
    </w:p>
    <w:p w:rsidR="005D55BF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1.3. Materiały</w:t>
      </w:r>
    </w:p>
    <w:p w:rsidR="005D55BF" w:rsidRPr="00E156BD" w:rsidRDefault="00C8255A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</w:p>
    <w:p w:rsidR="00334E8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Wszystkie kanały zaprojektowano z blachy stalowej ocynkowanej. Do  nawiewu i wyciągu powietrza zastosowano central</w:t>
      </w:r>
      <w:r w:rsidR="00334E8D">
        <w:rPr>
          <w:rFonts w:asciiTheme="minorHAnsi" w:hAnsiTheme="minorHAnsi" w:cs="Arial"/>
          <w:sz w:val="22"/>
          <w:szCs w:val="22"/>
        </w:rPr>
        <w:t>ę</w:t>
      </w:r>
      <w:r w:rsidRPr="00E156BD">
        <w:rPr>
          <w:rFonts w:asciiTheme="minorHAnsi" w:hAnsiTheme="minorHAnsi" w:cs="Arial"/>
          <w:sz w:val="22"/>
          <w:szCs w:val="22"/>
        </w:rPr>
        <w:t xml:space="preserve"> nawiewno-wyciągow</w:t>
      </w:r>
      <w:r w:rsidR="00334E8D">
        <w:rPr>
          <w:rFonts w:asciiTheme="minorHAnsi" w:hAnsiTheme="minorHAnsi" w:cs="Arial"/>
          <w:sz w:val="22"/>
          <w:szCs w:val="22"/>
        </w:rPr>
        <w:t>ą</w:t>
      </w:r>
      <w:r w:rsidRPr="00E156BD">
        <w:rPr>
          <w:rFonts w:asciiTheme="minorHAnsi" w:hAnsiTheme="minorHAnsi" w:cs="Arial"/>
          <w:sz w:val="22"/>
          <w:szCs w:val="22"/>
        </w:rPr>
        <w:t xml:space="preserve"> </w:t>
      </w:r>
      <w:r w:rsidR="00A10F94" w:rsidRPr="00E156BD">
        <w:rPr>
          <w:rFonts w:asciiTheme="minorHAnsi" w:hAnsiTheme="minorHAnsi" w:cs="Arial"/>
          <w:sz w:val="22"/>
          <w:szCs w:val="22"/>
        </w:rPr>
        <w:t>z odzyskiem ciepła na wymiennik</w:t>
      </w:r>
      <w:r w:rsidR="00334E8D">
        <w:rPr>
          <w:rFonts w:asciiTheme="minorHAnsi" w:hAnsiTheme="minorHAnsi" w:cs="Arial"/>
          <w:sz w:val="22"/>
          <w:szCs w:val="22"/>
        </w:rPr>
        <w:t>u</w:t>
      </w:r>
      <w:r w:rsidR="00A10F94" w:rsidRPr="00E156BD">
        <w:rPr>
          <w:rFonts w:asciiTheme="minorHAnsi" w:hAnsiTheme="minorHAnsi" w:cs="Arial"/>
          <w:sz w:val="22"/>
          <w:szCs w:val="22"/>
        </w:rPr>
        <w:t xml:space="preserve"> </w:t>
      </w:r>
      <w:r w:rsidR="00334E8D">
        <w:rPr>
          <w:rFonts w:asciiTheme="minorHAnsi" w:hAnsiTheme="minorHAnsi" w:cs="Arial"/>
          <w:sz w:val="22"/>
          <w:szCs w:val="22"/>
        </w:rPr>
        <w:t>krzyż</w:t>
      </w:r>
      <w:r w:rsidR="00334E8D">
        <w:rPr>
          <w:rFonts w:asciiTheme="minorHAnsi" w:hAnsiTheme="minorHAnsi" w:cs="Arial"/>
          <w:sz w:val="22"/>
          <w:szCs w:val="22"/>
        </w:rPr>
        <w:t>o</w:t>
      </w:r>
      <w:r w:rsidR="00334E8D">
        <w:rPr>
          <w:rFonts w:asciiTheme="minorHAnsi" w:hAnsiTheme="minorHAnsi" w:cs="Arial"/>
          <w:sz w:val="22"/>
          <w:szCs w:val="22"/>
        </w:rPr>
        <w:t>wym</w:t>
      </w:r>
      <w:r w:rsidR="00A10F94" w:rsidRPr="00E156BD">
        <w:rPr>
          <w:rFonts w:asciiTheme="minorHAnsi" w:hAnsiTheme="minorHAnsi" w:cs="Arial"/>
          <w:sz w:val="22"/>
          <w:szCs w:val="22"/>
        </w:rPr>
        <w:t xml:space="preserve">  oraz na rewersyjnej pompie ciepła. </w:t>
      </w:r>
    </w:p>
    <w:p w:rsidR="00334E8D" w:rsidRDefault="00334E8D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  <w:r w:rsidR="001E214C" w:rsidRPr="00E156BD">
        <w:rPr>
          <w:rFonts w:asciiTheme="minorHAnsi" w:hAnsiTheme="minorHAnsi" w:cs="Arial"/>
          <w:sz w:val="22"/>
          <w:szCs w:val="22"/>
        </w:rPr>
        <w:t>Nawiew do hal</w:t>
      </w:r>
      <w:r w:rsidR="00534454" w:rsidRPr="00E156BD">
        <w:rPr>
          <w:rFonts w:asciiTheme="minorHAnsi" w:hAnsiTheme="minorHAnsi" w:cs="Arial"/>
          <w:sz w:val="22"/>
          <w:szCs w:val="22"/>
        </w:rPr>
        <w:t>i</w:t>
      </w:r>
      <w:r w:rsidR="001E214C" w:rsidRPr="00E156BD">
        <w:rPr>
          <w:rFonts w:asciiTheme="minorHAnsi" w:hAnsiTheme="minorHAnsi" w:cs="Arial"/>
          <w:sz w:val="22"/>
          <w:szCs w:val="22"/>
        </w:rPr>
        <w:t xml:space="preserve"> basenow</w:t>
      </w:r>
      <w:r w:rsidR="00534454" w:rsidRPr="00E156BD">
        <w:rPr>
          <w:rFonts w:asciiTheme="minorHAnsi" w:hAnsiTheme="minorHAnsi" w:cs="Arial"/>
          <w:sz w:val="22"/>
          <w:szCs w:val="22"/>
        </w:rPr>
        <w:t>ej</w:t>
      </w:r>
      <w:r w:rsidR="001E214C" w:rsidRPr="00E156BD">
        <w:rPr>
          <w:rFonts w:asciiTheme="minorHAnsi" w:hAnsiTheme="minorHAnsi" w:cs="Arial"/>
          <w:sz w:val="22"/>
          <w:szCs w:val="22"/>
        </w:rPr>
        <w:t xml:space="preserve"> będzie si</w:t>
      </w:r>
      <w:r w:rsidR="00534454" w:rsidRPr="00E156BD">
        <w:rPr>
          <w:rFonts w:asciiTheme="minorHAnsi" w:hAnsiTheme="minorHAnsi" w:cs="Arial"/>
          <w:sz w:val="22"/>
          <w:szCs w:val="22"/>
        </w:rPr>
        <w:t>ę</w:t>
      </w:r>
      <w:r w:rsidR="001E214C" w:rsidRPr="00E156BD">
        <w:rPr>
          <w:rFonts w:asciiTheme="minorHAnsi" w:hAnsiTheme="minorHAnsi" w:cs="Arial"/>
          <w:sz w:val="22"/>
          <w:szCs w:val="22"/>
        </w:rPr>
        <w:t xml:space="preserve"> odbywał nawiewnikami szczelinowymi w wykonaniu ciągłym</w:t>
      </w:r>
      <w:r>
        <w:rPr>
          <w:rFonts w:asciiTheme="minorHAnsi" w:hAnsiTheme="minorHAnsi" w:cs="Arial"/>
          <w:sz w:val="22"/>
          <w:szCs w:val="22"/>
        </w:rPr>
        <w:t>, wzdłuż ściany zewnętrznej z oknami, zaś wyciąg spod sufitu nad trybuną widowiskową, oraz częściowo spod trybuny</w:t>
      </w:r>
      <w:r w:rsidR="00534454" w:rsidRPr="00E156BD">
        <w:rPr>
          <w:rFonts w:asciiTheme="minorHAnsi" w:hAnsiTheme="minorHAnsi" w:cs="Arial"/>
          <w:sz w:val="22"/>
          <w:szCs w:val="22"/>
        </w:rPr>
        <w:t>.</w:t>
      </w:r>
      <w:r w:rsidR="001E214C" w:rsidRPr="00E156BD">
        <w:rPr>
          <w:rFonts w:asciiTheme="minorHAnsi" w:hAnsiTheme="minorHAnsi" w:cs="Arial"/>
          <w:sz w:val="22"/>
          <w:szCs w:val="22"/>
        </w:rPr>
        <w:t xml:space="preserve"> </w:t>
      </w:r>
    </w:p>
    <w:p w:rsidR="00334E8D" w:rsidRDefault="00334E8D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  <w:t>Wyciąg z pomieszczeń natrysków będzie się odbywał generalnie znad kabin natryskowych oraz częściowo z pozostałej ich powierzchni, z górnej ich strefy.</w:t>
      </w:r>
    </w:p>
    <w:p w:rsidR="00334E8D" w:rsidRDefault="00334E8D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  <w:t>Nawiew statyczny z hali basenowej.</w:t>
      </w:r>
    </w:p>
    <w:p w:rsidR="00C8255A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lastRenderedPageBreak/>
        <w:t xml:space="preserve">Dokładny wykaz zastosowanych urządzeń i materiałów zostanie </w:t>
      </w:r>
      <w:r w:rsidR="00B20419">
        <w:rPr>
          <w:rFonts w:asciiTheme="minorHAnsi" w:hAnsiTheme="minorHAnsi" w:cs="Arial"/>
          <w:sz w:val="22"/>
          <w:szCs w:val="22"/>
        </w:rPr>
        <w:t>znajduje się w specyfikacji technic</w:t>
      </w:r>
      <w:r w:rsidR="00B20419">
        <w:rPr>
          <w:rFonts w:asciiTheme="minorHAnsi" w:hAnsiTheme="minorHAnsi" w:cs="Arial"/>
          <w:sz w:val="22"/>
          <w:szCs w:val="22"/>
        </w:rPr>
        <w:t>z</w:t>
      </w:r>
      <w:r w:rsidR="00B20419">
        <w:rPr>
          <w:rFonts w:asciiTheme="minorHAnsi" w:hAnsiTheme="minorHAnsi" w:cs="Arial"/>
          <w:sz w:val="22"/>
          <w:szCs w:val="22"/>
        </w:rPr>
        <w:t>nej.</w:t>
      </w:r>
    </w:p>
    <w:p w:rsidR="00B20419" w:rsidRDefault="00C8255A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</w:p>
    <w:p w:rsidR="00C8255A" w:rsidRPr="00E156BD" w:rsidRDefault="00C8255A" w:rsidP="00C8255A">
      <w:pPr>
        <w:rPr>
          <w:rFonts w:asciiTheme="minorHAnsi" w:hAnsiTheme="minorHAnsi" w:cs="Arial"/>
          <w:sz w:val="22"/>
          <w:szCs w:val="22"/>
        </w:rPr>
      </w:pPr>
    </w:p>
    <w:p w:rsidR="00C8255A" w:rsidRDefault="00C8255A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1.4. Sterowanie i automatyka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 xml:space="preserve">Automatyka obróbki powietrza wentylacyjnego i sterowanie </w:t>
      </w:r>
      <w:r w:rsidR="00334E8D" w:rsidRPr="00E156BD">
        <w:rPr>
          <w:rFonts w:asciiTheme="minorHAnsi" w:hAnsiTheme="minorHAnsi" w:cs="Arial"/>
          <w:sz w:val="22"/>
          <w:szCs w:val="22"/>
        </w:rPr>
        <w:t>zespoł</w:t>
      </w:r>
      <w:r w:rsidR="00334E8D">
        <w:rPr>
          <w:rFonts w:asciiTheme="minorHAnsi" w:hAnsiTheme="minorHAnsi" w:cs="Arial"/>
          <w:sz w:val="22"/>
          <w:szCs w:val="22"/>
        </w:rPr>
        <w:t>em</w:t>
      </w:r>
      <w:r w:rsidRPr="00E156BD">
        <w:rPr>
          <w:rFonts w:asciiTheme="minorHAnsi" w:hAnsiTheme="minorHAnsi" w:cs="Arial"/>
          <w:sz w:val="22"/>
          <w:szCs w:val="22"/>
        </w:rPr>
        <w:t xml:space="preserve"> wentylacyjnym będzie dostarczona w ramach kontraktu na dostawę central</w:t>
      </w:r>
      <w:r w:rsidR="00334E8D">
        <w:rPr>
          <w:rFonts w:asciiTheme="minorHAnsi" w:hAnsiTheme="minorHAnsi" w:cs="Arial"/>
          <w:sz w:val="22"/>
          <w:szCs w:val="22"/>
        </w:rPr>
        <w:t>i</w:t>
      </w:r>
      <w:r w:rsidRPr="00E156BD">
        <w:rPr>
          <w:rFonts w:asciiTheme="minorHAnsi" w:hAnsiTheme="minorHAnsi" w:cs="Arial"/>
          <w:sz w:val="22"/>
          <w:szCs w:val="22"/>
        </w:rPr>
        <w:t xml:space="preserve"> </w:t>
      </w:r>
      <w:r w:rsidR="00334E8D">
        <w:rPr>
          <w:rFonts w:asciiTheme="minorHAnsi" w:hAnsiTheme="minorHAnsi" w:cs="Arial"/>
          <w:sz w:val="22"/>
          <w:szCs w:val="22"/>
        </w:rPr>
        <w:t>wentylacyjnej</w:t>
      </w:r>
      <w:r w:rsidRPr="00E156BD">
        <w:rPr>
          <w:rFonts w:asciiTheme="minorHAnsi" w:hAnsiTheme="minorHAnsi" w:cs="Arial"/>
          <w:sz w:val="22"/>
          <w:szCs w:val="22"/>
        </w:rPr>
        <w:t>. Automatyka obróbki powietrza będzie polegała na: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 xml:space="preserve">- utrzymywaniu założonej temperatury powietrza </w:t>
      </w:r>
      <w:r w:rsidR="00A562C8">
        <w:rPr>
          <w:rFonts w:asciiTheme="minorHAnsi" w:hAnsiTheme="minorHAnsi" w:cs="Arial"/>
          <w:sz w:val="22"/>
          <w:szCs w:val="22"/>
        </w:rPr>
        <w:t>i</w:t>
      </w:r>
      <w:r w:rsidRPr="00E156BD">
        <w:rPr>
          <w:rFonts w:asciiTheme="minorHAnsi" w:hAnsiTheme="minorHAnsi" w:cs="Arial"/>
          <w:sz w:val="22"/>
          <w:szCs w:val="22"/>
        </w:rPr>
        <w:t xml:space="preserve"> wilgotności,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- zapobieganiu zamrożenia nagrzewnic</w:t>
      </w:r>
      <w:r w:rsidR="00A562C8">
        <w:rPr>
          <w:rFonts w:asciiTheme="minorHAnsi" w:hAnsiTheme="minorHAnsi" w:cs="Arial"/>
          <w:sz w:val="22"/>
          <w:szCs w:val="22"/>
        </w:rPr>
        <w:t>y</w:t>
      </w:r>
      <w:r w:rsidRPr="00E156BD">
        <w:rPr>
          <w:rFonts w:asciiTheme="minorHAnsi" w:hAnsiTheme="minorHAnsi" w:cs="Arial"/>
          <w:sz w:val="22"/>
          <w:szCs w:val="22"/>
        </w:rPr>
        <w:t xml:space="preserve"> powietrza w przypadku nieodpowiedniej podaży energii cieplnej,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- sygnalizowaniu zabrudzenia filtrów powietrza,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- sygnalizowaniu awarii wentylatora i braku przepływu powietrza.</w:t>
      </w:r>
    </w:p>
    <w:p w:rsidR="005D55BF" w:rsidRPr="00E156BD" w:rsidRDefault="005D55BF">
      <w:pPr>
        <w:ind w:firstLine="708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Sterowanie będzie umożliwiało włączanie i wyłączanie zespoł</w:t>
      </w:r>
      <w:r w:rsidR="00A562C8">
        <w:rPr>
          <w:rFonts w:asciiTheme="minorHAnsi" w:hAnsiTheme="minorHAnsi" w:cs="Arial"/>
          <w:sz w:val="22"/>
          <w:szCs w:val="22"/>
        </w:rPr>
        <w:t>u</w:t>
      </w:r>
      <w:r w:rsidRPr="00E156BD">
        <w:rPr>
          <w:rFonts w:asciiTheme="minorHAnsi" w:hAnsiTheme="minorHAnsi" w:cs="Arial"/>
          <w:sz w:val="22"/>
          <w:szCs w:val="22"/>
        </w:rPr>
        <w:t xml:space="preserve"> wentylacyjn</w:t>
      </w:r>
      <w:r w:rsidR="00A562C8">
        <w:rPr>
          <w:rFonts w:asciiTheme="minorHAnsi" w:hAnsiTheme="minorHAnsi" w:cs="Arial"/>
          <w:sz w:val="22"/>
          <w:szCs w:val="22"/>
        </w:rPr>
        <w:t>ego</w:t>
      </w:r>
      <w:r w:rsidRPr="00E156BD">
        <w:rPr>
          <w:rFonts w:asciiTheme="minorHAnsi" w:hAnsiTheme="minorHAnsi" w:cs="Arial"/>
          <w:sz w:val="22"/>
          <w:szCs w:val="22"/>
        </w:rPr>
        <w:t xml:space="preserve"> z tablic</w:t>
      </w:r>
      <w:r w:rsidR="00A562C8">
        <w:rPr>
          <w:rFonts w:asciiTheme="minorHAnsi" w:hAnsiTheme="minorHAnsi" w:cs="Arial"/>
          <w:sz w:val="22"/>
          <w:szCs w:val="22"/>
        </w:rPr>
        <w:t>y</w:t>
      </w:r>
      <w:r w:rsidRPr="00E156BD">
        <w:rPr>
          <w:rFonts w:asciiTheme="minorHAnsi" w:hAnsiTheme="minorHAnsi" w:cs="Arial"/>
          <w:sz w:val="22"/>
          <w:szCs w:val="22"/>
        </w:rPr>
        <w:t xml:space="preserve"> us</w:t>
      </w:r>
      <w:r w:rsidRPr="00E156BD">
        <w:rPr>
          <w:rFonts w:asciiTheme="minorHAnsi" w:hAnsiTheme="minorHAnsi" w:cs="Arial"/>
          <w:sz w:val="22"/>
          <w:szCs w:val="22"/>
        </w:rPr>
        <w:t>y</w:t>
      </w:r>
      <w:r w:rsidRPr="00E156BD">
        <w:rPr>
          <w:rFonts w:asciiTheme="minorHAnsi" w:hAnsiTheme="minorHAnsi" w:cs="Arial"/>
          <w:sz w:val="22"/>
          <w:szCs w:val="22"/>
        </w:rPr>
        <w:t>tuowan</w:t>
      </w:r>
      <w:r w:rsidR="00A562C8">
        <w:rPr>
          <w:rFonts w:asciiTheme="minorHAnsi" w:hAnsiTheme="minorHAnsi" w:cs="Arial"/>
          <w:sz w:val="22"/>
          <w:szCs w:val="22"/>
        </w:rPr>
        <w:t>ej</w:t>
      </w:r>
      <w:r w:rsidRPr="00E156BD">
        <w:rPr>
          <w:rFonts w:asciiTheme="minorHAnsi" w:hAnsiTheme="minorHAnsi" w:cs="Arial"/>
          <w:sz w:val="22"/>
          <w:szCs w:val="22"/>
        </w:rPr>
        <w:t xml:space="preserve"> w wentylatorni.</w:t>
      </w:r>
      <w:r w:rsidR="00B5644A" w:rsidRPr="00E156BD">
        <w:rPr>
          <w:rFonts w:asciiTheme="minorHAnsi" w:hAnsiTheme="minorHAnsi" w:cs="Arial"/>
          <w:sz w:val="22"/>
          <w:szCs w:val="22"/>
        </w:rPr>
        <w:t xml:space="preserve"> </w:t>
      </w:r>
    </w:p>
    <w:p w:rsidR="005D55BF" w:rsidRDefault="00A562C8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  <w:t>Automatyka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będzie umożliwiała także sterowanie zespoł</w:t>
      </w:r>
      <w:r>
        <w:rPr>
          <w:rFonts w:asciiTheme="minorHAnsi" w:hAnsiTheme="minorHAnsi" w:cs="Arial"/>
          <w:sz w:val="22"/>
          <w:szCs w:val="22"/>
        </w:rPr>
        <w:t xml:space="preserve">em </w:t>
      </w:r>
      <w:r w:rsidR="005D55BF" w:rsidRPr="00E156BD">
        <w:rPr>
          <w:rFonts w:asciiTheme="minorHAnsi" w:hAnsiTheme="minorHAnsi" w:cs="Arial"/>
          <w:sz w:val="22"/>
          <w:szCs w:val="22"/>
        </w:rPr>
        <w:t>wentylacyjnym z miejsc</w:t>
      </w:r>
      <w:r>
        <w:rPr>
          <w:rFonts w:asciiTheme="minorHAnsi" w:hAnsiTheme="minorHAnsi" w:cs="Arial"/>
          <w:sz w:val="22"/>
          <w:szCs w:val="22"/>
        </w:rPr>
        <w:t>a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</w:t>
      </w:r>
      <w:r w:rsidR="00887CDB" w:rsidRPr="00E156BD">
        <w:rPr>
          <w:rFonts w:asciiTheme="minorHAnsi" w:hAnsiTheme="minorHAnsi" w:cs="Arial"/>
          <w:sz w:val="22"/>
          <w:szCs w:val="22"/>
        </w:rPr>
        <w:t>wsk</w:t>
      </w:r>
      <w:r w:rsidR="00887CDB" w:rsidRPr="00E156BD">
        <w:rPr>
          <w:rFonts w:asciiTheme="minorHAnsi" w:hAnsiTheme="minorHAnsi" w:cs="Arial"/>
          <w:sz w:val="22"/>
          <w:szCs w:val="22"/>
        </w:rPr>
        <w:t>a</w:t>
      </w:r>
      <w:r w:rsidR="00887CDB" w:rsidRPr="00E156BD">
        <w:rPr>
          <w:rFonts w:asciiTheme="minorHAnsi" w:hAnsiTheme="minorHAnsi" w:cs="Arial"/>
          <w:sz w:val="22"/>
          <w:szCs w:val="22"/>
        </w:rPr>
        <w:t>zane</w:t>
      </w:r>
      <w:r w:rsidR="00887CDB">
        <w:rPr>
          <w:rFonts w:asciiTheme="minorHAnsi" w:hAnsiTheme="minorHAnsi" w:cs="Arial"/>
          <w:sz w:val="22"/>
          <w:szCs w:val="22"/>
        </w:rPr>
        <w:t>go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przez użytkownika, a także wpięcie do systemu monitoringu całego budynku.</w:t>
      </w:r>
    </w:p>
    <w:p w:rsidR="005A375E" w:rsidRDefault="005A375E">
      <w:pPr>
        <w:rPr>
          <w:rFonts w:asciiTheme="minorHAnsi" w:hAnsiTheme="minorHAnsi" w:cs="Arial"/>
          <w:sz w:val="22"/>
          <w:szCs w:val="22"/>
        </w:rPr>
      </w:pPr>
    </w:p>
    <w:p w:rsidR="005A375E" w:rsidRDefault="005A375E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 xml:space="preserve">1.4.1. </w:t>
      </w:r>
      <w:r w:rsidR="00A562C8">
        <w:rPr>
          <w:rFonts w:asciiTheme="minorHAnsi" w:hAnsiTheme="minorHAnsi" w:cs="Arial"/>
          <w:sz w:val="22"/>
          <w:szCs w:val="22"/>
        </w:rPr>
        <w:t>S</w:t>
      </w:r>
      <w:r>
        <w:rPr>
          <w:rFonts w:asciiTheme="minorHAnsi" w:hAnsiTheme="minorHAnsi" w:cs="Arial"/>
          <w:sz w:val="22"/>
          <w:szCs w:val="22"/>
        </w:rPr>
        <w:t>chemat basenowej centrali wentylacyjnej</w:t>
      </w:r>
    </w:p>
    <w:p w:rsidR="001953A9" w:rsidRDefault="001953A9">
      <w:pPr>
        <w:rPr>
          <w:rFonts w:asciiTheme="minorHAnsi" w:hAnsiTheme="minorHAnsi" w:cs="Arial"/>
          <w:sz w:val="22"/>
          <w:szCs w:val="22"/>
        </w:rPr>
      </w:pPr>
    </w:p>
    <w:p w:rsidR="005A375E" w:rsidRDefault="000F41A0">
      <w:pPr>
        <w:rPr>
          <w:rFonts w:asciiTheme="minorHAnsi" w:hAnsiTheme="minorHAnsi" w:cs="Arial"/>
          <w:sz w:val="22"/>
          <w:szCs w:val="22"/>
        </w:rPr>
      </w:pPr>
      <w:r w:rsidRPr="000F41A0">
        <w:rPr>
          <w:rFonts w:asciiTheme="minorHAnsi" w:hAnsiTheme="minorHAnsi" w:cs="Arial"/>
          <w:noProof/>
          <w:sz w:val="22"/>
          <w:szCs w:val="22"/>
        </w:rPr>
        <w:lastRenderedPageBreak/>
        <w:drawing>
          <wp:inline distT="0" distB="0" distL="0" distR="0">
            <wp:extent cx="6059697" cy="8344619"/>
            <wp:effectExtent l="19050" t="0" r="0" b="0"/>
            <wp:docPr id="68" name="Obraz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149" cy="8345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75E" w:rsidRDefault="005A375E">
      <w:pPr>
        <w:rPr>
          <w:rFonts w:asciiTheme="minorHAnsi" w:hAnsiTheme="minorHAnsi" w:cs="Arial"/>
          <w:sz w:val="22"/>
          <w:szCs w:val="22"/>
        </w:rPr>
      </w:pPr>
    </w:p>
    <w:p w:rsidR="000F41A0" w:rsidRDefault="000F41A0">
      <w:pPr>
        <w:rPr>
          <w:rFonts w:asciiTheme="minorHAnsi" w:hAnsiTheme="minorHAnsi" w:cs="Arial"/>
          <w:sz w:val="22"/>
          <w:szCs w:val="22"/>
        </w:rPr>
      </w:pPr>
      <w:r w:rsidRPr="000F41A0">
        <w:rPr>
          <w:rFonts w:asciiTheme="minorHAnsi" w:hAnsiTheme="minorHAnsi" w:cs="Arial"/>
          <w:noProof/>
          <w:sz w:val="22"/>
          <w:szCs w:val="22"/>
        </w:rPr>
        <w:lastRenderedPageBreak/>
        <w:drawing>
          <wp:inline distT="0" distB="0" distL="0" distR="0">
            <wp:extent cx="5760648" cy="4190445"/>
            <wp:effectExtent l="19050" t="0" r="0" b="0"/>
            <wp:docPr id="1" name="Obraz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157" cy="4192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75E" w:rsidRDefault="005A375E">
      <w:pPr>
        <w:rPr>
          <w:rFonts w:asciiTheme="minorHAnsi" w:hAnsiTheme="minorHAnsi" w:cs="Arial"/>
          <w:sz w:val="22"/>
          <w:szCs w:val="22"/>
        </w:rPr>
      </w:pPr>
    </w:p>
    <w:p w:rsidR="00B20419" w:rsidRDefault="00B20419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1.</w:t>
      </w:r>
      <w:r w:rsidR="00A562C8">
        <w:rPr>
          <w:rFonts w:asciiTheme="minorHAnsi" w:hAnsiTheme="minorHAnsi" w:cs="Arial"/>
          <w:sz w:val="22"/>
          <w:szCs w:val="22"/>
        </w:rPr>
        <w:t>5</w:t>
      </w:r>
      <w:r w:rsidRPr="00E156BD">
        <w:rPr>
          <w:rFonts w:asciiTheme="minorHAnsi" w:hAnsiTheme="minorHAnsi" w:cs="Arial"/>
          <w:sz w:val="22"/>
          <w:szCs w:val="22"/>
        </w:rPr>
        <w:t>. Głośność zespoł</w:t>
      </w:r>
      <w:r w:rsidR="00A562C8">
        <w:rPr>
          <w:rFonts w:asciiTheme="minorHAnsi" w:hAnsiTheme="minorHAnsi" w:cs="Arial"/>
          <w:sz w:val="22"/>
          <w:szCs w:val="22"/>
        </w:rPr>
        <w:t>u</w:t>
      </w:r>
      <w:r w:rsidRPr="00E156BD">
        <w:rPr>
          <w:rFonts w:asciiTheme="minorHAnsi" w:hAnsiTheme="minorHAnsi" w:cs="Arial"/>
          <w:sz w:val="22"/>
          <w:szCs w:val="22"/>
        </w:rPr>
        <w:t xml:space="preserve"> wentylacyjn</w:t>
      </w:r>
      <w:r w:rsidR="00A562C8">
        <w:rPr>
          <w:rFonts w:asciiTheme="minorHAnsi" w:hAnsiTheme="minorHAnsi" w:cs="Arial"/>
          <w:sz w:val="22"/>
          <w:szCs w:val="22"/>
        </w:rPr>
        <w:t>ego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797B7D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  <w:r w:rsidR="00A562C8">
        <w:rPr>
          <w:rFonts w:asciiTheme="minorHAnsi" w:hAnsiTheme="minorHAnsi" w:cs="Arial"/>
          <w:sz w:val="22"/>
          <w:szCs w:val="22"/>
        </w:rPr>
        <w:t>Zespół</w:t>
      </w:r>
      <w:r>
        <w:rPr>
          <w:rFonts w:asciiTheme="minorHAnsi" w:hAnsiTheme="minorHAnsi" w:cs="Arial"/>
          <w:sz w:val="22"/>
          <w:szCs w:val="22"/>
        </w:rPr>
        <w:t xml:space="preserve"> wentylacyjn</w:t>
      </w:r>
      <w:r w:rsidR="00A562C8">
        <w:rPr>
          <w:rFonts w:asciiTheme="minorHAnsi" w:hAnsiTheme="minorHAnsi" w:cs="Arial"/>
          <w:sz w:val="22"/>
          <w:szCs w:val="22"/>
        </w:rPr>
        <w:t>y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</w:t>
      </w:r>
      <w:r>
        <w:rPr>
          <w:rFonts w:asciiTheme="minorHAnsi" w:hAnsiTheme="minorHAnsi" w:cs="Arial"/>
          <w:sz w:val="22"/>
          <w:szCs w:val="22"/>
        </w:rPr>
        <w:t>został</w:t>
      </w:r>
      <w:r w:rsidR="00A562C8">
        <w:rPr>
          <w:rFonts w:asciiTheme="minorHAnsi" w:hAnsiTheme="minorHAnsi" w:cs="Arial"/>
          <w:sz w:val="22"/>
          <w:szCs w:val="22"/>
        </w:rPr>
        <w:t xml:space="preserve"> </w:t>
      </w:r>
      <w:r w:rsidR="005D55BF" w:rsidRPr="00E156BD">
        <w:rPr>
          <w:rFonts w:asciiTheme="minorHAnsi" w:hAnsiTheme="minorHAnsi" w:cs="Arial"/>
          <w:sz w:val="22"/>
          <w:szCs w:val="22"/>
        </w:rPr>
        <w:t>wyciszon</w:t>
      </w:r>
      <w:r w:rsidR="00A562C8">
        <w:rPr>
          <w:rFonts w:asciiTheme="minorHAnsi" w:hAnsiTheme="minorHAnsi" w:cs="Arial"/>
          <w:sz w:val="22"/>
          <w:szCs w:val="22"/>
        </w:rPr>
        <w:t>y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do głośności nie przekraczającej dozwolonej dla danej kategorii pomieszczenia. Także czerpni</w:t>
      </w:r>
      <w:r w:rsidR="00A562C8">
        <w:rPr>
          <w:rFonts w:asciiTheme="minorHAnsi" w:hAnsiTheme="minorHAnsi" w:cs="Arial"/>
          <w:sz w:val="22"/>
          <w:szCs w:val="22"/>
        </w:rPr>
        <w:t>a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i wyrzutni</w:t>
      </w:r>
      <w:r w:rsidR="00A562C8">
        <w:rPr>
          <w:rFonts w:asciiTheme="minorHAnsi" w:hAnsiTheme="minorHAnsi" w:cs="Arial"/>
          <w:sz w:val="22"/>
          <w:szCs w:val="22"/>
        </w:rPr>
        <w:t>a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powietrza do otoczenia </w:t>
      </w:r>
      <w:r>
        <w:rPr>
          <w:rFonts w:asciiTheme="minorHAnsi" w:hAnsiTheme="minorHAnsi" w:cs="Arial"/>
          <w:sz w:val="22"/>
          <w:szCs w:val="22"/>
        </w:rPr>
        <w:t>są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wyciszone do głośn</w:t>
      </w:r>
      <w:r w:rsidR="005D55BF" w:rsidRPr="00E156BD">
        <w:rPr>
          <w:rFonts w:asciiTheme="minorHAnsi" w:hAnsiTheme="minorHAnsi" w:cs="Arial"/>
          <w:sz w:val="22"/>
          <w:szCs w:val="22"/>
        </w:rPr>
        <w:t>o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ści dopuszczalnej dla sąsiednich budynków. Wyciszenie </w:t>
      </w:r>
      <w:r>
        <w:rPr>
          <w:rFonts w:asciiTheme="minorHAnsi" w:hAnsiTheme="minorHAnsi" w:cs="Arial"/>
          <w:sz w:val="22"/>
          <w:szCs w:val="22"/>
        </w:rPr>
        <w:t>jest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zrealizowane typowymi tłumikami ak</w:t>
      </w:r>
      <w:r w:rsidR="005D55BF" w:rsidRPr="00E156BD">
        <w:rPr>
          <w:rFonts w:asciiTheme="minorHAnsi" w:hAnsiTheme="minorHAnsi" w:cs="Arial"/>
          <w:sz w:val="22"/>
          <w:szCs w:val="22"/>
        </w:rPr>
        <w:t>u</w:t>
      </w:r>
      <w:r w:rsidR="005D55BF" w:rsidRPr="00E156BD">
        <w:rPr>
          <w:rFonts w:asciiTheme="minorHAnsi" w:hAnsiTheme="minorHAnsi" w:cs="Arial"/>
          <w:sz w:val="22"/>
          <w:szCs w:val="22"/>
        </w:rPr>
        <w:t>stycznymi kanałowymi.</w:t>
      </w:r>
    </w:p>
    <w:p w:rsidR="005D55BF" w:rsidRPr="00E156BD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>Przyjęto następujące dopuszczalne wartości równoważnego poziomu dźwięku A w dB dla wentyl</w:t>
      </w:r>
      <w:r w:rsidRPr="00E156BD">
        <w:rPr>
          <w:rFonts w:asciiTheme="minorHAnsi" w:hAnsiTheme="minorHAnsi"/>
          <w:sz w:val="22"/>
          <w:szCs w:val="22"/>
        </w:rPr>
        <w:t>o</w:t>
      </w:r>
      <w:r w:rsidRPr="00E156BD">
        <w:rPr>
          <w:rFonts w:asciiTheme="minorHAnsi" w:hAnsiTheme="minorHAnsi"/>
          <w:sz w:val="22"/>
          <w:szCs w:val="22"/>
        </w:rPr>
        <w:t>wanych pomieszczeń wg PN-87/B-02151/02:</w:t>
      </w:r>
    </w:p>
    <w:p w:rsidR="005D55BF" w:rsidRPr="00E156BD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>- sala basenowa</w:t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  <w:t>- 50 dB (A)</w:t>
      </w:r>
    </w:p>
    <w:p w:rsidR="005D55BF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>- pomieszczenia zaplecza sanitarnego budynku</w:t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="00734B8F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>- 50 dB (A)</w:t>
      </w:r>
    </w:p>
    <w:p w:rsidR="00734B8F" w:rsidRDefault="00734B8F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- sale lekcyjne</w:t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  <w:t>- 40 dB (A)</w:t>
      </w:r>
    </w:p>
    <w:p w:rsidR="00734B8F" w:rsidRPr="00E156BD" w:rsidRDefault="00734B8F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- administracja</w:t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  <w:t>- 45 sB (A)</w:t>
      </w:r>
    </w:p>
    <w:p w:rsidR="005D55BF" w:rsidRPr="00E156BD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>- pozostałe pomieszczenia</w:t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  <w:t>- 55 dB (A)</w:t>
      </w:r>
    </w:p>
    <w:p w:rsidR="005D55BF" w:rsidRPr="00E156BD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>Przyjęto następujące wartości max. głośności :</w:t>
      </w:r>
    </w:p>
    <w:p w:rsidR="005D55BF" w:rsidRPr="00E156BD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ab/>
        <w:t>- czerpni</w:t>
      </w:r>
      <w:r w:rsidR="00BA11DB">
        <w:rPr>
          <w:rFonts w:asciiTheme="minorHAnsi" w:hAnsiTheme="minorHAnsi"/>
          <w:sz w:val="22"/>
          <w:szCs w:val="22"/>
        </w:rPr>
        <w:t>a</w:t>
      </w:r>
      <w:r w:rsidRPr="00E156BD">
        <w:rPr>
          <w:rFonts w:asciiTheme="minorHAnsi" w:hAnsiTheme="minorHAnsi"/>
          <w:sz w:val="22"/>
          <w:szCs w:val="22"/>
        </w:rPr>
        <w:t xml:space="preserve"> </w:t>
      </w:r>
      <w:r w:rsidR="00734B8F">
        <w:rPr>
          <w:rFonts w:asciiTheme="minorHAnsi" w:hAnsiTheme="minorHAnsi"/>
          <w:sz w:val="22"/>
          <w:szCs w:val="22"/>
        </w:rPr>
        <w:t>ścienn</w:t>
      </w:r>
      <w:r w:rsidR="00BA11DB">
        <w:rPr>
          <w:rFonts w:asciiTheme="minorHAnsi" w:hAnsiTheme="minorHAnsi"/>
          <w:sz w:val="22"/>
          <w:szCs w:val="22"/>
        </w:rPr>
        <w:t>a</w:t>
      </w:r>
      <w:r w:rsidR="00BA11DB">
        <w:rPr>
          <w:rFonts w:asciiTheme="minorHAnsi" w:hAnsiTheme="minorHAnsi"/>
          <w:sz w:val="22"/>
          <w:szCs w:val="22"/>
        </w:rPr>
        <w:tab/>
      </w:r>
      <w:r w:rsidR="00BA11DB">
        <w:rPr>
          <w:rFonts w:asciiTheme="minorHAnsi" w:hAnsiTheme="minorHAnsi"/>
          <w:sz w:val="22"/>
          <w:szCs w:val="22"/>
        </w:rPr>
        <w:tab/>
      </w:r>
      <w:r w:rsidR="00BA11DB">
        <w:rPr>
          <w:rFonts w:asciiTheme="minorHAnsi" w:hAnsiTheme="minorHAnsi"/>
          <w:sz w:val="22"/>
          <w:szCs w:val="22"/>
        </w:rPr>
        <w:tab/>
      </w:r>
      <w:r w:rsidR="00BA11DB">
        <w:rPr>
          <w:rFonts w:asciiTheme="minorHAnsi" w:hAnsiTheme="minorHAnsi"/>
          <w:sz w:val="22"/>
          <w:szCs w:val="22"/>
        </w:rPr>
        <w:tab/>
      </w:r>
      <w:r w:rsidR="00BA11DB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  <w:t xml:space="preserve">- </w:t>
      </w:r>
      <w:r w:rsidR="00BA11DB">
        <w:rPr>
          <w:rFonts w:asciiTheme="minorHAnsi" w:hAnsiTheme="minorHAnsi"/>
          <w:sz w:val="22"/>
          <w:szCs w:val="22"/>
        </w:rPr>
        <w:t xml:space="preserve">45 </w:t>
      </w:r>
      <w:r w:rsidRPr="00E156BD">
        <w:rPr>
          <w:rFonts w:asciiTheme="minorHAnsi" w:hAnsiTheme="minorHAnsi"/>
          <w:sz w:val="22"/>
          <w:szCs w:val="22"/>
        </w:rPr>
        <w:t>dB (A)</w:t>
      </w:r>
    </w:p>
    <w:p w:rsidR="005D55BF" w:rsidRPr="00E156BD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ab/>
        <w:t xml:space="preserve">- </w:t>
      </w:r>
      <w:r w:rsidR="00BA11DB">
        <w:rPr>
          <w:rFonts w:asciiTheme="minorHAnsi" w:hAnsiTheme="minorHAnsi"/>
          <w:sz w:val="22"/>
          <w:szCs w:val="22"/>
        </w:rPr>
        <w:t xml:space="preserve"> czerpnie i wyrzutnie dachowe</w:t>
      </w:r>
      <w:r w:rsidR="00BA11DB">
        <w:rPr>
          <w:rFonts w:asciiTheme="minorHAnsi" w:hAnsiTheme="minorHAnsi"/>
          <w:sz w:val="22"/>
          <w:szCs w:val="22"/>
        </w:rPr>
        <w:tab/>
      </w:r>
      <w:r w:rsidR="00BA11DB">
        <w:rPr>
          <w:rFonts w:asciiTheme="minorHAnsi" w:hAnsiTheme="minorHAnsi"/>
          <w:sz w:val="22"/>
          <w:szCs w:val="22"/>
        </w:rPr>
        <w:tab/>
      </w:r>
      <w:r w:rsidR="00BA11DB">
        <w:rPr>
          <w:rFonts w:asciiTheme="minorHAnsi" w:hAnsiTheme="minorHAnsi"/>
          <w:sz w:val="22"/>
          <w:szCs w:val="22"/>
        </w:rPr>
        <w:tab/>
      </w:r>
      <w:r w:rsidR="00BA11DB">
        <w:rPr>
          <w:rFonts w:asciiTheme="minorHAnsi" w:hAnsiTheme="minorHAnsi"/>
          <w:sz w:val="22"/>
          <w:szCs w:val="22"/>
        </w:rPr>
        <w:tab/>
      </w:r>
      <w:r w:rsidR="00734B8F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 xml:space="preserve">- </w:t>
      </w:r>
      <w:r w:rsidR="00BA11DB">
        <w:rPr>
          <w:rFonts w:asciiTheme="minorHAnsi" w:hAnsiTheme="minorHAnsi"/>
          <w:sz w:val="22"/>
          <w:szCs w:val="22"/>
        </w:rPr>
        <w:t>45</w:t>
      </w:r>
      <w:r w:rsidRPr="00E156BD">
        <w:rPr>
          <w:rFonts w:asciiTheme="minorHAnsi" w:hAnsiTheme="minorHAnsi"/>
          <w:sz w:val="22"/>
          <w:szCs w:val="22"/>
        </w:rPr>
        <w:t xml:space="preserve"> dB (A)</w:t>
      </w:r>
    </w:p>
    <w:p w:rsidR="005D55BF" w:rsidRPr="00E156BD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 xml:space="preserve">Wartości te zostały określone dla warunku dopuszczalnego natężenia hałasu na ścianie sąsiednich budynków: </w:t>
      </w:r>
      <w:r w:rsidR="001F2336" w:rsidRPr="00E156BD">
        <w:rPr>
          <w:rFonts w:asciiTheme="minorHAnsi" w:hAnsiTheme="minorHAnsi"/>
          <w:sz w:val="22"/>
          <w:szCs w:val="22"/>
        </w:rPr>
        <w:t>55</w:t>
      </w:r>
      <w:r w:rsidRPr="00E156BD">
        <w:rPr>
          <w:rFonts w:asciiTheme="minorHAnsi" w:hAnsiTheme="minorHAnsi"/>
          <w:sz w:val="22"/>
          <w:szCs w:val="22"/>
        </w:rPr>
        <w:t xml:space="preserve"> dB (A) w dzień i </w:t>
      </w:r>
      <w:r w:rsidR="001F2336" w:rsidRPr="00E156BD">
        <w:rPr>
          <w:rFonts w:asciiTheme="minorHAnsi" w:hAnsiTheme="minorHAnsi"/>
          <w:sz w:val="22"/>
          <w:szCs w:val="22"/>
        </w:rPr>
        <w:t>45</w:t>
      </w:r>
      <w:r w:rsidRPr="00E156BD">
        <w:rPr>
          <w:rFonts w:asciiTheme="minorHAnsi" w:hAnsiTheme="minorHAnsi"/>
          <w:sz w:val="22"/>
          <w:szCs w:val="22"/>
        </w:rPr>
        <w:t xml:space="preserve"> dB (A) nocą wg Rozporządzenia Ministra Ochrony Środo</w:t>
      </w:r>
      <w:r w:rsidR="001F2336" w:rsidRPr="00E156BD">
        <w:rPr>
          <w:rFonts w:asciiTheme="minorHAnsi" w:hAnsiTheme="minorHAnsi"/>
          <w:sz w:val="22"/>
          <w:szCs w:val="22"/>
        </w:rPr>
        <w:t xml:space="preserve">wiska </w:t>
      </w:r>
      <w:r w:rsidRPr="00E156BD">
        <w:rPr>
          <w:rFonts w:asciiTheme="minorHAnsi" w:hAnsiTheme="minorHAnsi"/>
          <w:sz w:val="22"/>
          <w:szCs w:val="22"/>
        </w:rPr>
        <w:t>z dnia 1</w:t>
      </w:r>
      <w:r w:rsidR="001F2336" w:rsidRPr="00E156BD">
        <w:rPr>
          <w:rFonts w:asciiTheme="minorHAnsi" w:hAnsiTheme="minorHAnsi"/>
          <w:sz w:val="22"/>
          <w:szCs w:val="22"/>
        </w:rPr>
        <w:t>4</w:t>
      </w:r>
      <w:r w:rsidRPr="00E156BD">
        <w:rPr>
          <w:rFonts w:asciiTheme="minorHAnsi" w:hAnsiTheme="minorHAnsi"/>
          <w:sz w:val="22"/>
          <w:szCs w:val="22"/>
        </w:rPr>
        <w:t>.0</w:t>
      </w:r>
      <w:r w:rsidR="001F2336" w:rsidRPr="00E156BD">
        <w:rPr>
          <w:rFonts w:asciiTheme="minorHAnsi" w:hAnsiTheme="minorHAnsi"/>
          <w:sz w:val="22"/>
          <w:szCs w:val="22"/>
        </w:rPr>
        <w:t>6.’07 r. – Dz. U. Nr 120</w:t>
      </w:r>
      <w:r w:rsidRPr="00E156BD">
        <w:rPr>
          <w:rFonts w:asciiTheme="minorHAnsi" w:hAnsiTheme="minorHAnsi"/>
          <w:sz w:val="22"/>
          <w:szCs w:val="22"/>
        </w:rPr>
        <w:t xml:space="preserve"> poz. </w:t>
      </w:r>
      <w:r w:rsidR="001F2336" w:rsidRPr="00E156BD">
        <w:rPr>
          <w:rFonts w:asciiTheme="minorHAnsi" w:hAnsiTheme="minorHAnsi"/>
          <w:sz w:val="22"/>
          <w:szCs w:val="22"/>
        </w:rPr>
        <w:t>82</w:t>
      </w:r>
      <w:r w:rsidRPr="00E156BD">
        <w:rPr>
          <w:rFonts w:asciiTheme="minorHAnsi" w:hAnsiTheme="minorHAnsi"/>
          <w:sz w:val="22"/>
          <w:szCs w:val="22"/>
        </w:rPr>
        <w:t>6.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1.</w:t>
      </w:r>
      <w:r w:rsidR="00A562C8">
        <w:rPr>
          <w:rFonts w:asciiTheme="minorHAnsi" w:hAnsiTheme="minorHAnsi" w:cs="Arial"/>
          <w:sz w:val="22"/>
          <w:szCs w:val="22"/>
        </w:rPr>
        <w:t>6</w:t>
      </w:r>
      <w:r w:rsidRPr="00E156BD">
        <w:rPr>
          <w:rFonts w:asciiTheme="minorHAnsi" w:hAnsiTheme="minorHAnsi" w:cs="Arial"/>
          <w:sz w:val="22"/>
          <w:szCs w:val="22"/>
        </w:rPr>
        <w:t>. Uwagi końcowe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A562C8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Po zakończeniu całego montażu wentylacji w budynku należy przeprowadzić jej regulację hydrauliczną, celem uzyskania założonych w projekcie ilości powietrza nawiewnego i wyciągowego. Regulację można przyjąć za zakończoną, gdy wartości pomierzone różnią się od założonych w proje</w:t>
      </w:r>
      <w:r w:rsidRPr="00E156BD">
        <w:rPr>
          <w:rFonts w:asciiTheme="minorHAnsi" w:hAnsiTheme="minorHAnsi" w:cs="Arial"/>
          <w:sz w:val="22"/>
          <w:szCs w:val="22"/>
        </w:rPr>
        <w:t>k</w:t>
      </w:r>
      <w:r w:rsidRPr="00E156BD">
        <w:rPr>
          <w:rFonts w:asciiTheme="minorHAnsi" w:hAnsiTheme="minorHAnsi" w:cs="Arial"/>
          <w:sz w:val="22"/>
          <w:szCs w:val="22"/>
        </w:rPr>
        <w:lastRenderedPageBreak/>
        <w:t xml:space="preserve">cie o nie więcej niż </w:t>
      </w:r>
      <w:r w:rsidR="00A562C8">
        <w:rPr>
          <w:rFonts w:asciiTheme="minorHAnsi" w:hAnsiTheme="minorHAnsi" w:cs="Arial"/>
          <w:sz w:val="22"/>
          <w:szCs w:val="22"/>
        </w:rPr>
        <w:t>5</w:t>
      </w:r>
      <w:r w:rsidRPr="00E156BD">
        <w:rPr>
          <w:rFonts w:asciiTheme="minorHAnsi" w:hAnsiTheme="minorHAnsi" w:cs="Arial"/>
          <w:sz w:val="22"/>
          <w:szCs w:val="22"/>
        </w:rPr>
        <w:t>%. Dodatkowym warunkiem jest zachowanie założon</w:t>
      </w:r>
      <w:r w:rsidR="00A562C8">
        <w:rPr>
          <w:rFonts w:asciiTheme="minorHAnsi" w:hAnsiTheme="minorHAnsi" w:cs="Arial"/>
          <w:sz w:val="22"/>
          <w:szCs w:val="22"/>
        </w:rPr>
        <w:t>ego</w:t>
      </w:r>
      <w:r w:rsidRPr="00E156BD">
        <w:rPr>
          <w:rFonts w:asciiTheme="minorHAnsi" w:hAnsiTheme="minorHAnsi" w:cs="Arial"/>
          <w:sz w:val="22"/>
          <w:szCs w:val="22"/>
        </w:rPr>
        <w:t xml:space="preserve"> w projekcie ukształt</w:t>
      </w:r>
      <w:r w:rsidRPr="00E156BD">
        <w:rPr>
          <w:rFonts w:asciiTheme="minorHAnsi" w:hAnsiTheme="minorHAnsi" w:cs="Arial"/>
          <w:sz w:val="22"/>
          <w:szCs w:val="22"/>
        </w:rPr>
        <w:t>o</w:t>
      </w:r>
      <w:r w:rsidRPr="00E156BD">
        <w:rPr>
          <w:rFonts w:asciiTheme="minorHAnsi" w:hAnsiTheme="minorHAnsi" w:cs="Arial"/>
          <w:sz w:val="22"/>
          <w:szCs w:val="22"/>
        </w:rPr>
        <w:t>wanie strug nawiewanego powietrza</w:t>
      </w:r>
      <w:r w:rsidR="00A562C8">
        <w:rPr>
          <w:rFonts w:asciiTheme="minorHAnsi" w:hAnsiTheme="minorHAnsi" w:cs="Arial"/>
          <w:sz w:val="22"/>
          <w:szCs w:val="22"/>
        </w:rPr>
        <w:t xml:space="preserve"> w hali basenowej</w:t>
      </w:r>
      <w:r w:rsidRPr="00E156BD">
        <w:rPr>
          <w:rFonts w:asciiTheme="minorHAnsi" w:hAnsiTheme="minorHAnsi" w:cs="Arial"/>
          <w:sz w:val="22"/>
          <w:szCs w:val="22"/>
        </w:rPr>
        <w:t>. Strugi powietrza nawiewnego muszą być tak ukształtowane aby w strefie przebywania ludzi prędkość przepływu powietrza nie przekraczała 0.15 m/s w przypadku hali basenowej i 0.30 m/s w pozostałych pomieszczeniach.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 xml:space="preserve"> W pomieszczeni</w:t>
      </w:r>
      <w:r w:rsidR="00A562C8">
        <w:rPr>
          <w:rFonts w:asciiTheme="minorHAnsi" w:hAnsiTheme="minorHAnsi" w:cs="Arial"/>
          <w:sz w:val="22"/>
          <w:szCs w:val="22"/>
        </w:rPr>
        <w:t>u</w:t>
      </w:r>
      <w:r w:rsidRPr="00E156BD">
        <w:rPr>
          <w:rFonts w:asciiTheme="minorHAnsi" w:hAnsiTheme="minorHAnsi" w:cs="Arial"/>
          <w:sz w:val="22"/>
          <w:szCs w:val="22"/>
        </w:rPr>
        <w:t xml:space="preserve"> strugi nawiewne powinny być tak ukształtowane, aby nie wchodziły w strefę prz</w:t>
      </w:r>
      <w:r w:rsidRPr="00E156BD">
        <w:rPr>
          <w:rFonts w:asciiTheme="minorHAnsi" w:hAnsiTheme="minorHAnsi" w:cs="Arial"/>
          <w:sz w:val="22"/>
          <w:szCs w:val="22"/>
        </w:rPr>
        <w:t>e</w:t>
      </w:r>
      <w:r w:rsidRPr="00E156BD">
        <w:rPr>
          <w:rFonts w:asciiTheme="minorHAnsi" w:hAnsiTheme="minorHAnsi" w:cs="Arial"/>
          <w:sz w:val="22"/>
          <w:szCs w:val="22"/>
        </w:rPr>
        <w:t>bywania ludzi a jednocześnie pokrywały prawie całą powierzchnię pomieszczeń.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Wyniki regulacji i pomiarów powinny być zakończone protokołem podpisanym przez wyk</w:t>
      </w:r>
      <w:r w:rsidRPr="00E156BD">
        <w:rPr>
          <w:rFonts w:asciiTheme="minorHAnsi" w:hAnsiTheme="minorHAnsi" w:cs="Arial"/>
          <w:sz w:val="22"/>
          <w:szCs w:val="22"/>
        </w:rPr>
        <w:t>o</w:t>
      </w:r>
      <w:r w:rsidRPr="00E156BD">
        <w:rPr>
          <w:rFonts w:asciiTheme="minorHAnsi" w:hAnsiTheme="minorHAnsi" w:cs="Arial"/>
          <w:sz w:val="22"/>
          <w:szCs w:val="22"/>
        </w:rPr>
        <w:t>nawcę i inspektora nadzoru.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  <w:u w:val="single"/>
        </w:rPr>
      </w:pPr>
    </w:p>
    <w:p w:rsidR="007212DF" w:rsidRDefault="005D55BF" w:rsidP="007212DF">
      <w:pPr>
        <w:pStyle w:val="Nagwek2"/>
        <w:rPr>
          <w:rFonts w:asciiTheme="minorHAnsi" w:hAnsiTheme="minorHAnsi" w:cs="Arial"/>
          <w:sz w:val="22"/>
          <w:szCs w:val="22"/>
        </w:rPr>
      </w:pPr>
      <w:bookmarkStart w:id="7" w:name="_Toc341358630"/>
      <w:bookmarkStart w:id="8" w:name="_Toc346276369"/>
      <w:bookmarkStart w:id="9" w:name="_Toc364425421"/>
      <w:bookmarkStart w:id="10" w:name="_Toc498599390"/>
      <w:bookmarkStart w:id="11" w:name="_Toc498599653"/>
      <w:bookmarkStart w:id="12" w:name="_Toc89315188"/>
      <w:bookmarkStart w:id="13" w:name="_Toc87265546"/>
      <w:r w:rsidRPr="00E156BD">
        <w:rPr>
          <w:rFonts w:asciiTheme="minorHAnsi" w:hAnsiTheme="minorHAnsi" w:cs="Arial"/>
          <w:sz w:val="22"/>
          <w:szCs w:val="22"/>
        </w:rPr>
        <w:t>2. OBLICZENIA</w:t>
      </w:r>
      <w:bookmarkEnd w:id="7"/>
      <w:bookmarkEnd w:id="8"/>
      <w:bookmarkEnd w:id="9"/>
      <w:bookmarkEnd w:id="10"/>
      <w:bookmarkEnd w:id="11"/>
      <w:bookmarkEnd w:id="12"/>
      <w:bookmarkEnd w:id="13"/>
    </w:p>
    <w:p w:rsidR="00C41052" w:rsidRPr="00C41052" w:rsidRDefault="000A2A8D" w:rsidP="00C41052">
      <w:r>
        <w:t>2.1. Ilość powietrza dla hali basenowej</w:t>
      </w:r>
    </w:p>
    <w:p w:rsidR="00982CA2" w:rsidRPr="007212DF" w:rsidRDefault="00982CA2" w:rsidP="00E37DC8">
      <w:r w:rsidRPr="00E156BD">
        <w:tab/>
      </w:r>
    </w:p>
    <w:p w:rsidR="00A33596" w:rsidRDefault="0010381F">
      <w:pPr>
        <w:ind w:left="567" w:hanging="567"/>
        <w:rPr>
          <w:rFonts w:asciiTheme="minorHAnsi" w:hAnsiTheme="minorHAnsi" w:cs="Arial"/>
          <w:sz w:val="22"/>
          <w:szCs w:val="22"/>
        </w:rPr>
      </w:pPr>
      <w:r w:rsidRPr="00416EE2">
        <w:rPr>
          <w:rFonts w:asciiTheme="minorHAnsi" w:hAnsiTheme="minorHAnsi" w:cs="Arial"/>
          <w:sz w:val="22"/>
          <w:szCs w:val="22"/>
        </w:rPr>
        <w:object w:dxaOrig="13547" w:dyaOrig="23613">
          <v:shape id="_x0000_i1026" type="#_x0000_t75" style="width:498pt;height:701.25pt" o:ole="">
            <v:imagedata r:id="rId15" o:title=""/>
          </v:shape>
          <o:OLEObject Type="Embed" ProgID="Excel.Sheet.12" ShapeID="_x0000_i1026" DrawAspect="Content" ObjectID="_1698156534" r:id="rId16"/>
        </w:object>
      </w:r>
      <w:r w:rsidR="00A33596">
        <w:rPr>
          <w:rFonts w:asciiTheme="minorHAnsi" w:hAnsiTheme="minorHAnsi" w:cs="Arial"/>
          <w:sz w:val="22"/>
          <w:szCs w:val="22"/>
        </w:rPr>
        <w:t xml:space="preserve">Sumaryczna ilość powietrza wentylacyjnego dla hali basenowej </w:t>
      </w:r>
      <w:proofErr w:type="spellStart"/>
      <w:r w:rsidR="00A33596">
        <w:rPr>
          <w:rFonts w:asciiTheme="minorHAnsi" w:hAnsiTheme="minorHAnsi" w:cs="Arial"/>
          <w:sz w:val="22"/>
          <w:szCs w:val="22"/>
        </w:rPr>
        <w:t>L</w:t>
      </w:r>
      <w:r w:rsidR="00A33596">
        <w:rPr>
          <w:rFonts w:asciiTheme="minorHAnsi" w:hAnsiTheme="minorHAnsi" w:cs="Arial"/>
          <w:sz w:val="22"/>
          <w:szCs w:val="22"/>
          <w:vertAlign w:val="subscript"/>
        </w:rPr>
        <w:t>n</w:t>
      </w:r>
      <w:proofErr w:type="spellEnd"/>
      <w:r w:rsidR="00A33596">
        <w:rPr>
          <w:rFonts w:asciiTheme="minorHAnsi" w:hAnsiTheme="minorHAnsi" w:cs="Arial"/>
          <w:sz w:val="22"/>
          <w:szCs w:val="22"/>
        </w:rPr>
        <w:t xml:space="preserve"> = </w:t>
      </w:r>
      <w:proofErr w:type="spellStart"/>
      <w:r w:rsidR="00A33596">
        <w:rPr>
          <w:rFonts w:asciiTheme="minorHAnsi" w:hAnsiTheme="minorHAnsi" w:cs="Arial"/>
          <w:sz w:val="22"/>
          <w:szCs w:val="22"/>
        </w:rPr>
        <w:t>L</w:t>
      </w:r>
      <w:r w:rsidR="00A33596">
        <w:rPr>
          <w:rFonts w:asciiTheme="minorHAnsi" w:hAnsiTheme="minorHAnsi" w:cs="Arial"/>
          <w:sz w:val="22"/>
          <w:szCs w:val="22"/>
          <w:vertAlign w:val="subscript"/>
        </w:rPr>
        <w:t>w</w:t>
      </w:r>
      <w:proofErr w:type="spellEnd"/>
      <w:r w:rsidR="00A33596">
        <w:rPr>
          <w:rFonts w:asciiTheme="minorHAnsi" w:hAnsiTheme="minorHAnsi" w:cs="Arial"/>
          <w:sz w:val="22"/>
          <w:szCs w:val="22"/>
        </w:rPr>
        <w:t xml:space="preserve"> = 1</w:t>
      </w:r>
      <w:r>
        <w:rPr>
          <w:rFonts w:asciiTheme="minorHAnsi" w:hAnsiTheme="minorHAnsi" w:cs="Arial"/>
          <w:sz w:val="22"/>
          <w:szCs w:val="22"/>
        </w:rPr>
        <w:t>9</w:t>
      </w:r>
      <w:r w:rsidR="00A33596">
        <w:rPr>
          <w:rFonts w:asciiTheme="minorHAnsi" w:hAnsiTheme="minorHAnsi" w:cs="Arial"/>
          <w:sz w:val="22"/>
          <w:szCs w:val="22"/>
        </w:rPr>
        <w:t xml:space="preserve"> </w:t>
      </w:r>
      <w:r>
        <w:rPr>
          <w:rFonts w:asciiTheme="minorHAnsi" w:hAnsiTheme="minorHAnsi" w:cs="Arial"/>
          <w:sz w:val="22"/>
          <w:szCs w:val="22"/>
        </w:rPr>
        <w:t>0</w:t>
      </w:r>
      <w:r w:rsidR="00A33596">
        <w:rPr>
          <w:rFonts w:asciiTheme="minorHAnsi" w:hAnsiTheme="minorHAnsi" w:cs="Arial"/>
          <w:sz w:val="22"/>
          <w:szCs w:val="22"/>
        </w:rPr>
        <w:t>00 m</w:t>
      </w:r>
      <w:r w:rsidR="00A33596">
        <w:rPr>
          <w:rFonts w:asciiTheme="minorHAnsi" w:hAnsiTheme="minorHAnsi" w:cs="Arial"/>
          <w:sz w:val="22"/>
          <w:szCs w:val="22"/>
          <w:vertAlign w:val="superscript"/>
        </w:rPr>
        <w:t>3</w:t>
      </w:r>
      <w:r w:rsidR="00A33596">
        <w:rPr>
          <w:rFonts w:asciiTheme="minorHAnsi" w:hAnsiTheme="minorHAnsi" w:cs="Arial"/>
          <w:sz w:val="22"/>
          <w:szCs w:val="22"/>
        </w:rPr>
        <w:t>/h</w:t>
      </w:r>
    </w:p>
    <w:p w:rsidR="00A33596" w:rsidRPr="00A33596" w:rsidRDefault="00A33596">
      <w:pPr>
        <w:ind w:left="567" w:hanging="567"/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ind w:left="567" w:hanging="567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2.1.</w:t>
      </w:r>
      <w:r w:rsidR="00252AD3" w:rsidRPr="00E156BD">
        <w:rPr>
          <w:rFonts w:asciiTheme="minorHAnsi" w:hAnsiTheme="minorHAnsi" w:cs="Arial"/>
          <w:sz w:val="22"/>
          <w:szCs w:val="22"/>
        </w:rPr>
        <w:t>2</w:t>
      </w:r>
      <w:r w:rsidRPr="00E156BD">
        <w:rPr>
          <w:rFonts w:asciiTheme="minorHAnsi" w:hAnsiTheme="minorHAnsi" w:cs="Arial"/>
          <w:sz w:val="22"/>
          <w:szCs w:val="22"/>
        </w:rPr>
        <w:t>. Ilości powietrza dla pozostałych pomieszczeń zostały ustalone na podstawie krotności wymian dla nich lub też na podstawie wytycznych technologicznych. Wyniki tych obliczeń zostały przedstawione w poniższej tabeli.</w:t>
      </w:r>
    </w:p>
    <w:p w:rsidR="005D55BF" w:rsidRPr="00E156BD" w:rsidRDefault="005D55BF" w:rsidP="006B1649">
      <w:pPr>
        <w:rPr>
          <w:rFonts w:asciiTheme="minorHAnsi" w:hAnsiTheme="minorHAnsi" w:cs="Arial"/>
          <w:sz w:val="22"/>
          <w:szCs w:val="22"/>
        </w:rPr>
      </w:pPr>
    </w:p>
    <w:p w:rsidR="005D55BF" w:rsidRDefault="005D55BF">
      <w:pPr>
        <w:ind w:left="567" w:hanging="567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2.1.</w:t>
      </w:r>
      <w:r w:rsidR="00252AD3" w:rsidRPr="00E156BD">
        <w:rPr>
          <w:rFonts w:asciiTheme="minorHAnsi" w:hAnsiTheme="minorHAnsi" w:cs="Arial"/>
          <w:sz w:val="22"/>
          <w:szCs w:val="22"/>
        </w:rPr>
        <w:t>3</w:t>
      </w:r>
      <w:r w:rsidRPr="00E156BD">
        <w:rPr>
          <w:rFonts w:asciiTheme="minorHAnsi" w:hAnsiTheme="minorHAnsi" w:cs="Arial"/>
          <w:sz w:val="22"/>
          <w:szCs w:val="22"/>
        </w:rPr>
        <w:t>. Zestawienie ilości powietrza dla poszczególnych pomieszczeń</w:t>
      </w:r>
    </w:p>
    <w:p w:rsidR="00437002" w:rsidRDefault="00437002">
      <w:pPr>
        <w:ind w:left="567" w:hanging="567"/>
        <w:rPr>
          <w:rFonts w:asciiTheme="minorHAnsi" w:hAnsiTheme="minorHAnsi" w:cs="Arial"/>
          <w:sz w:val="22"/>
          <w:szCs w:val="22"/>
        </w:rPr>
      </w:pPr>
    </w:p>
    <w:tbl>
      <w:tblPr>
        <w:tblW w:w="8865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1063"/>
        <w:gridCol w:w="2554"/>
        <w:gridCol w:w="993"/>
        <w:gridCol w:w="709"/>
        <w:gridCol w:w="567"/>
        <w:gridCol w:w="709"/>
        <w:gridCol w:w="567"/>
        <w:gridCol w:w="851"/>
        <w:gridCol w:w="852"/>
      </w:tblGrid>
      <w:tr w:rsidR="006C2A59" w:rsidTr="00913849">
        <w:trPr>
          <w:tblHeader/>
        </w:trPr>
        <w:tc>
          <w:tcPr>
            <w:tcW w:w="1063" w:type="dxa"/>
            <w:tcBorders>
              <w:top w:val="single" w:sz="8" w:space="0" w:color="auto"/>
              <w:left w:val="single" w:sz="8" w:space="0" w:color="auto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</w:rPr>
            </w:pPr>
            <w:proofErr w:type="spellStart"/>
            <w:r>
              <w:rPr>
                <w:rFonts w:asciiTheme="minorHAnsi" w:hAnsiTheme="minorHAnsi" w:cs="Arial"/>
                <w:sz w:val="22"/>
                <w:szCs w:val="22"/>
              </w:rPr>
              <w:t>Nr</w:t>
            </w:r>
            <w:proofErr w:type="spellEnd"/>
            <w:r>
              <w:rPr>
                <w:rFonts w:asciiTheme="minorHAnsi" w:hAnsiTheme="minorHAnsi" w:cs="Arial"/>
                <w:sz w:val="22"/>
                <w:szCs w:val="22"/>
              </w:rPr>
              <w:t>.</w:t>
            </w:r>
          </w:p>
        </w:tc>
        <w:tc>
          <w:tcPr>
            <w:tcW w:w="2554" w:type="dxa"/>
            <w:tcBorders>
              <w:top w:val="single" w:sz="8" w:space="0" w:color="auto"/>
              <w:left w:val="nil"/>
              <w:bottom w:val="nil"/>
              <w:right w:val="single" w:sz="6" w:space="0" w:color="auto"/>
            </w:tcBorders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</w:p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Kubatura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Temp</w:t>
            </w:r>
          </w:p>
        </w:tc>
        <w:tc>
          <w:tcPr>
            <w:tcW w:w="1276" w:type="dxa"/>
            <w:gridSpan w:val="2"/>
            <w:tcBorders>
              <w:top w:val="single" w:sz="8" w:space="0" w:color="auto"/>
              <w:left w:val="nil"/>
              <w:bottom w:val="single" w:sz="6" w:space="0" w:color="auto"/>
              <w:right w:val="nil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Nawiew</w:t>
            </w:r>
          </w:p>
        </w:tc>
        <w:tc>
          <w:tcPr>
            <w:tcW w:w="1418" w:type="dxa"/>
            <w:gridSpan w:val="2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Wyciąg</w:t>
            </w:r>
          </w:p>
        </w:tc>
        <w:tc>
          <w:tcPr>
            <w:tcW w:w="85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hideMark/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 xml:space="preserve">Nr </w:t>
            </w:r>
          </w:p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Zespołu</w:t>
            </w:r>
          </w:p>
        </w:tc>
      </w:tr>
      <w:tr w:rsidR="006C2A59" w:rsidTr="00913849">
        <w:trPr>
          <w:tblHeader/>
        </w:trPr>
        <w:tc>
          <w:tcPr>
            <w:tcW w:w="1063" w:type="dxa"/>
            <w:tcBorders>
              <w:top w:val="nil"/>
              <w:left w:val="single" w:sz="8" w:space="0" w:color="auto"/>
              <w:bottom w:val="nil"/>
              <w:right w:val="single" w:sz="2" w:space="0" w:color="auto"/>
            </w:tcBorders>
            <w:hideMark/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Pom.</w:t>
            </w: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Nazwa pomieszczenia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m</w:t>
            </w:r>
            <w:r>
              <w:rPr>
                <w:rFonts w:asciiTheme="minorHAnsi" w:hAnsiTheme="minorHAnsi" w:cs="Arial"/>
                <w:sz w:val="22"/>
                <w:szCs w:val="22"/>
                <w:vertAlign w:val="superscript"/>
                <w:lang w:val="de-DE"/>
              </w:rPr>
              <w:t>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vertAlign w:val="superscript"/>
                <w:lang w:val="de-DE"/>
              </w:rPr>
              <w:t>0</w:t>
            </w: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C</w:t>
            </w:r>
          </w:p>
        </w:tc>
        <w:tc>
          <w:tcPr>
            <w:tcW w:w="56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L</w:t>
            </w:r>
            <w:r>
              <w:rPr>
                <w:rFonts w:asciiTheme="minorHAnsi" w:hAnsiTheme="minorHAnsi" w:cs="Arial"/>
                <w:sz w:val="22"/>
                <w:szCs w:val="22"/>
                <w:vertAlign w:val="subscript"/>
                <w:lang w:val="de-DE"/>
              </w:rPr>
              <w:t>n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n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L</w:t>
            </w:r>
            <w:r>
              <w:rPr>
                <w:rFonts w:asciiTheme="minorHAnsi" w:hAnsiTheme="minorHAnsi" w:cs="Arial"/>
                <w:sz w:val="22"/>
                <w:szCs w:val="22"/>
                <w:vertAlign w:val="subscript"/>
                <w:lang w:val="de-DE"/>
              </w:rPr>
              <w:t>w</w:t>
            </w:r>
          </w:p>
        </w:tc>
        <w:tc>
          <w:tcPr>
            <w:tcW w:w="8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6C2A59" w:rsidRDefault="006C2A59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  <w:lang w:val="de-DE"/>
              </w:rPr>
            </w:pPr>
          </w:p>
        </w:tc>
      </w:tr>
      <w:tr w:rsidR="006C2A59" w:rsidTr="00913849">
        <w:trPr>
          <w:tblHeader/>
        </w:trPr>
        <w:tc>
          <w:tcPr>
            <w:tcW w:w="1063" w:type="dxa"/>
            <w:tcBorders>
              <w:top w:val="nil"/>
              <w:left w:val="single" w:sz="8" w:space="0" w:color="auto"/>
              <w:bottom w:val="nil"/>
              <w:right w:val="single" w:sz="6" w:space="0" w:color="auto"/>
            </w:tcBorders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  <w:lang w:val="de-DE"/>
              </w:rPr>
            </w:pP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C2A59" w:rsidRDefault="006C2A59">
            <w:pPr>
              <w:spacing w:line="276" w:lineRule="auto"/>
              <w:rPr>
                <w:rFonts w:asciiTheme="minorHAnsi" w:hAnsiTheme="minorHAnsi" w:cs="Arial"/>
                <w:szCs w:val="22"/>
                <w:lang w:val="de-DE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  <w:lang w:val="de-DE"/>
              </w:rPr>
            </w:pPr>
          </w:p>
        </w:tc>
        <w:tc>
          <w:tcPr>
            <w:tcW w:w="567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w/h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m</w:t>
            </w:r>
            <w:r>
              <w:rPr>
                <w:rFonts w:asciiTheme="minorHAnsi" w:hAnsiTheme="minorHAnsi" w:cs="Arial"/>
                <w:sz w:val="22"/>
                <w:szCs w:val="22"/>
                <w:vertAlign w:val="superscript"/>
              </w:rPr>
              <w:t>3</w:t>
            </w:r>
            <w:r>
              <w:rPr>
                <w:rFonts w:asciiTheme="minorHAnsi" w:hAnsiTheme="minorHAnsi" w:cs="Arial"/>
                <w:sz w:val="22"/>
                <w:szCs w:val="22"/>
              </w:rPr>
              <w:t>/h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w/h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m</w:t>
            </w:r>
            <w:r>
              <w:rPr>
                <w:rFonts w:asciiTheme="minorHAnsi" w:hAnsiTheme="minorHAnsi" w:cs="Arial"/>
                <w:sz w:val="22"/>
                <w:szCs w:val="22"/>
                <w:vertAlign w:val="superscript"/>
              </w:rPr>
              <w:t>3</w:t>
            </w:r>
            <w:r>
              <w:rPr>
                <w:rFonts w:asciiTheme="minorHAnsi" w:hAnsiTheme="minorHAnsi" w:cs="Arial"/>
                <w:sz w:val="22"/>
                <w:szCs w:val="22"/>
              </w:rPr>
              <w:t>/h</w:t>
            </w:r>
          </w:p>
        </w:tc>
        <w:tc>
          <w:tcPr>
            <w:tcW w:w="852" w:type="dxa"/>
            <w:tcBorders>
              <w:top w:val="single" w:sz="6" w:space="0" w:color="auto"/>
              <w:left w:val="single" w:sz="6" w:space="0" w:color="auto"/>
              <w:bottom w:val="nil"/>
              <w:right w:val="single" w:sz="8" w:space="0" w:color="auto"/>
            </w:tcBorders>
          </w:tcPr>
          <w:p w:rsidR="006C2A59" w:rsidRDefault="006C2A59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</w:p>
        </w:tc>
      </w:tr>
      <w:tr w:rsidR="006C2A59" w:rsidTr="00913849"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1.05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Natryski damskie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87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26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 w:rsidP="005343BD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Cs w:val="22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 w:rsidP="005343BD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Cs w:val="22"/>
              </w:rPr>
              <w:t>750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7D4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W1</w:t>
            </w:r>
          </w:p>
        </w:tc>
      </w:tr>
      <w:tr w:rsidR="006C2A59" w:rsidTr="00913849"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 w:rsidP="00280176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1.09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 w:rsidP="004C25A5">
            <w:pPr>
              <w:spacing w:line="276" w:lineRule="auto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Natryski męskie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 w:rsidP="00280176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26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750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W1</w:t>
            </w:r>
          </w:p>
        </w:tc>
      </w:tr>
      <w:tr w:rsidR="006C2A59" w:rsidTr="00913849">
        <w:trPr>
          <w:trHeight w:val="294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 w:rsidP="00280176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1.16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Hala basenowa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 w:rsidP="00280176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3374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26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5.6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19000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5.2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17500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N1/W1</w:t>
            </w:r>
          </w:p>
        </w:tc>
      </w:tr>
    </w:tbl>
    <w:p w:rsidR="00BA11DB" w:rsidRDefault="00BA11DB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2.2. Sumaryczne zapotrzebowanie ciepła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</w:r>
      <w:r w:rsidRPr="00E156BD">
        <w:rPr>
          <w:rFonts w:asciiTheme="minorHAnsi" w:hAnsiTheme="minorHAnsi" w:cs="Arial"/>
          <w:sz w:val="22"/>
          <w:szCs w:val="22"/>
        </w:rPr>
        <w:sym w:font="Symbol" w:char="F053"/>
      </w:r>
      <w:r w:rsidRPr="00E156BD">
        <w:rPr>
          <w:rFonts w:asciiTheme="minorHAnsi" w:hAnsiTheme="minorHAnsi" w:cs="Arial"/>
          <w:sz w:val="22"/>
          <w:szCs w:val="22"/>
        </w:rPr>
        <w:t>Q =</w:t>
      </w:r>
      <w:r w:rsidR="00F65FB4">
        <w:rPr>
          <w:rFonts w:asciiTheme="minorHAnsi" w:hAnsiTheme="minorHAnsi" w:cs="Arial"/>
          <w:sz w:val="22"/>
          <w:szCs w:val="22"/>
        </w:rPr>
        <w:t xml:space="preserve"> </w:t>
      </w:r>
      <w:r w:rsidR="00437002">
        <w:rPr>
          <w:rFonts w:asciiTheme="minorHAnsi" w:hAnsiTheme="minorHAnsi" w:cs="Arial"/>
          <w:sz w:val="22"/>
          <w:szCs w:val="22"/>
        </w:rPr>
        <w:t>75</w:t>
      </w:r>
      <w:r w:rsidRPr="00E156BD">
        <w:rPr>
          <w:rFonts w:asciiTheme="minorHAnsi" w:hAnsiTheme="minorHAnsi" w:cs="Arial"/>
          <w:sz w:val="22"/>
          <w:szCs w:val="22"/>
        </w:rPr>
        <w:t xml:space="preserve"> kW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2.3. Sumaryczna moc zainstalowana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</w:r>
      <w:r w:rsidRPr="00E156BD">
        <w:rPr>
          <w:rFonts w:asciiTheme="minorHAnsi" w:hAnsiTheme="minorHAnsi" w:cs="Arial"/>
          <w:sz w:val="22"/>
          <w:szCs w:val="22"/>
        </w:rPr>
        <w:sym w:font="Symbol" w:char="F053"/>
      </w:r>
      <w:r w:rsidRPr="00E156BD">
        <w:rPr>
          <w:rFonts w:asciiTheme="minorHAnsi" w:hAnsiTheme="minorHAnsi" w:cs="Arial"/>
          <w:sz w:val="22"/>
          <w:szCs w:val="22"/>
        </w:rPr>
        <w:t>P =</w:t>
      </w:r>
      <w:r w:rsidR="00F65FB4">
        <w:rPr>
          <w:rFonts w:asciiTheme="minorHAnsi" w:hAnsiTheme="minorHAnsi" w:cs="Arial"/>
          <w:sz w:val="22"/>
          <w:szCs w:val="22"/>
        </w:rPr>
        <w:t xml:space="preserve"> </w:t>
      </w:r>
      <w:r w:rsidR="00437002">
        <w:rPr>
          <w:rFonts w:asciiTheme="minorHAnsi" w:hAnsiTheme="minorHAnsi" w:cs="Arial"/>
          <w:sz w:val="22"/>
          <w:szCs w:val="22"/>
        </w:rPr>
        <w:t>31.5</w:t>
      </w:r>
      <w:r w:rsidRPr="00E156BD">
        <w:rPr>
          <w:rFonts w:asciiTheme="minorHAnsi" w:hAnsiTheme="minorHAnsi" w:cs="Arial"/>
          <w:sz w:val="22"/>
          <w:szCs w:val="22"/>
        </w:rPr>
        <w:t xml:space="preserve"> kW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2.4. Dobór</w:t>
      </w:r>
      <w:r w:rsidR="00A52E66">
        <w:rPr>
          <w:rFonts w:asciiTheme="minorHAnsi" w:hAnsiTheme="minorHAnsi" w:cs="Arial"/>
          <w:sz w:val="22"/>
          <w:szCs w:val="22"/>
        </w:rPr>
        <w:t xml:space="preserve"> central wentylacyjnych i</w:t>
      </w:r>
      <w:r w:rsidRPr="00E156BD">
        <w:rPr>
          <w:rFonts w:asciiTheme="minorHAnsi" w:hAnsiTheme="minorHAnsi" w:cs="Arial"/>
          <w:sz w:val="22"/>
          <w:szCs w:val="22"/>
        </w:rPr>
        <w:t xml:space="preserve"> wentylatorów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  <w:u w:val="single"/>
        </w:rPr>
      </w:pPr>
      <w:r w:rsidRPr="00E156BD">
        <w:rPr>
          <w:rFonts w:asciiTheme="minorHAnsi" w:hAnsiTheme="minorHAnsi" w:cs="Arial"/>
          <w:sz w:val="22"/>
          <w:szCs w:val="22"/>
        </w:rPr>
        <w:tab/>
      </w:r>
      <w:r w:rsidRPr="00E156BD">
        <w:rPr>
          <w:rFonts w:asciiTheme="minorHAnsi" w:hAnsiTheme="minorHAnsi" w:cs="Arial"/>
          <w:sz w:val="22"/>
          <w:szCs w:val="22"/>
          <w:u w:val="single"/>
        </w:rPr>
        <w:t>Zespół N1/W1</w:t>
      </w:r>
    </w:p>
    <w:p w:rsidR="00EA6D9E" w:rsidRPr="00E156BD" w:rsidRDefault="00EA6D9E" w:rsidP="00EA6D9E">
      <w:pPr>
        <w:rPr>
          <w:rFonts w:asciiTheme="minorHAnsi" w:hAnsiTheme="minorHAnsi" w:cs="Arial"/>
          <w:sz w:val="22"/>
          <w:szCs w:val="22"/>
        </w:rPr>
      </w:pPr>
      <w:proofErr w:type="spellStart"/>
      <w:r w:rsidRPr="00E156BD">
        <w:rPr>
          <w:rFonts w:asciiTheme="minorHAnsi" w:hAnsiTheme="minorHAnsi" w:cs="Arial"/>
          <w:sz w:val="22"/>
          <w:szCs w:val="22"/>
        </w:rPr>
        <w:t>L</w:t>
      </w:r>
      <w:r w:rsidRPr="00E156BD">
        <w:rPr>
          <w:rFonts w:asciiTheme="minorHAnsi" w:hAnsiTheme="minorHAnsi" w:cs="Arial"/>
          <w:sz w:val="22"/>
          <w:szCs w:val="22"/>
          <w:vertAlign w:val="subscript"/>
        </w:rPr>
        <w:t>n</w:t>
      </w:r>
      <w:proofErr w:type="spellEnd"/>
      <w:r w:rsidRPr="00E156BD">
        <w:rPr>
          <w:rFonts w:asciiTheme="minorHAnsi" w:hAnsiTheme="minorHAnsi" w:cs="Arial"/>
          <w:sz w:val="22"/>
          <w:szCs w:val="22"/>
        </w:rPr>
        <w:t xml:space="preserve"> = </w:t>
      </w:r>
      <w:r w:rsidR="00437002">
        <w:rPr>
          <w:rFonts w:asciiTheme="minorHAnsi" w:hAnsiTheme="minorHAnsi" w:cs="Arial"/>
          <w:sz w:val="22"/>
          <w:szCs w:val="22"/>
        </w:rPr>
        <w:t>19 0</w:t>
      </w:r>
      <w:r w:rsidRPr="00E156BD">
        <w:rPr>
          <w:rFonts w:asciiTheme="minorHAnsi" w:hAnsiTheme="minorHAnsi" w:cs="Arial"/>
          <w:sz w:val="22"/>
          <w:szCs w:val="22"/>
        </w:rPr>
        <w:t>00 m</w:t>
      </w:r>
      <w:r w:rsidRPr="00E156BD">
        <w:rPr>
          <w:rFonts w:asciiTheme="minorHAnsi" w:hAnsiTheme="minorHAnsi" w:cs="Arial"/>
          <w:sz w:val="22"/>
          <w:szCs w:val="22"/>
          <w:vertAlign w:val="superscript"/>
        </w:rPr>
        <w:t>3</w:t>
      </w:r>
      <w:r w:rsidRPr="00E156BD">
        <w:rPr>
          <w:rFonts w:asciiTheme="minorHAnsi" w:hAnsiTheme="minorHAnsi" w:cs="Arial"/>
          <w:sz w:val="22"/>
          <w:szCs w:val="22"/>
        </w:rPr>
        <w:t>/h</w:t>
      </w:r>
      <w:r w:rsidR="006F46F0">
        <w:rPr>
          <w:rFonts w:asciiTheme="minorHAnsi" w:hAnsiTheme="minorHAnsi" w:cs="Arial"/>
          <w:sz w:val="22"/>
          <w:szCs w:val="22"/>
        </w:rPr>
        <w:tab/>
      </w:r>
      <w:r w:rsidRPr="00E156B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E156BD">
        <w:rPr>
          <w:rFonts w:asciiTheme="minorHAnsi" w:hAnsiTheme="minorHAnsi" w:cs="Arial"/>
          <w:sz w:val="22"/>
          <w:szCs w:val="22"/>
        </w:rPr>
        <w:t>ΔP</w:t>
      </w:r>
      <w:r w:rsidRPr="00E156BD">
        <w:rPr>
          <w:rFonts w:asciiTheme="minorHAnsi" w:hAnsiTheme="minorHAnsi" w:cs="Arial"/>
          <w:sz w:val="22"/>
          <w:szCs w:val="22"/>
          <w:vertAlign w:val="subscript"/>
        </w:rPr>
        <w:t>n</w:t>
      </w:r>
      <w:proofErr w:type="spellEnd"/>
      <w:r w:rsidRPr="00E156BD">
        <w:rPr>
          <w:rFonts w:asciiTheme="minorHAnsi" w:hAnsiTheme="minorHAnsi" w:cs="Arial"/>
          <w:sz w:val="22"/>
          <w:szCs w:val="22"/>
        </w:rPr>
        <w:t xml:space="preserve"> = </w:t>
      </w:r>
      <w:r w:rsidR="001321E1">
        <w:rPr>
          <w:rFonts w:asciiTheme="minorHAnsi" w:hAnsiTheme="minorHAnsi" w:cs="Arial"/>
          <w:sz w:val="22"/>
          <w:szCs w:val="22"/>
        </w:rPr>
        <w:t>3</w:t>
      </w:r>
      <w:r w:rsidR="006C2A59">
        <w:rPr>
          <w:rFonts w:asciiTheme="minorHAnsi" w:hAnsiTheme="minorHAnsi" w:cs="Arial"/>
          <w:sz w:val="22"/>
          <w:szCs w:val="22"/>
        </w:rPr>
        <w:t>5</w:t>
      </w:r>
      <w:r w:rsidRPr="00E156BD">
        <w:rPr>
          <w:rFonts w:asciiTheme="minorHAnsi" w:hAnsiTheme="minorHAnsi" w:cs="Arial"/>
          <w:sz w:val="22"/>
          <w:szCs w:val="22"/>
        </w:rPr>
        <w:t>0 Pa</w:t>
      </w:r>
    </w:p>
    <w:p w:rsidR="00EA6D9E" w:rsidRPr="00E156BD" w:rsidRDefault="00EA6D9E" w:rsidP="00EA6D9E">
      <w:pPr>
        <w:rPr>
          <w:rFonts w:asciiTheme="minorHAnsi" w:hAnsiTheme="minorHAnsi" w:cs="Arial"/>
          <w:sz w:val="22"/>
          <w:szCs w:val="22"/>
        </w:rPr>
      </w:pPr>
      <w:proofErr w:type="spellStart"/>
      <w:r w:rsidRPr="00E156BD">
        <w:rPr>
          <w:rFonts w:asciiTheme="minorHAnsi" w:hAnsiTheme="minorHAnsi" w:cs="Arial"/>
          <w:sz w:val="22"/>
          <w:szCs w:val="22"/>
        </w:rPr>
        <w:t>L</w:t>
      </w:r>
      <w:r w:rsidRPr="00E156BD">
        <w:rPr>
          <w:rFonts w:asciiTheme="minorHAnsi" w:hAnsiTheme="minorHAnsi" w:cs="Arial"/>
          <w:sz w:val="22"/>
          <w:szCs w:val="22"/>
          <w:vertAlign w:val="subscript"/>
        </w:rPr>
        <w:t>w</w:t>
      </w:r>
      <w:proofErr w:type="spellEnd"/>
      <w:r w:rsidRPr="00E156BD">
        <w:rPr>
          <w:rFonts w:asciiTheme="minorHAnsi" w:hAnsiTheme="minorHAnsi" w:cs="Arial"/>
          <w:sz w:val="22"/>
          <w:szCs w:val="22"/>
        </w:rPr>
        <w:t xml:space="preserve"> = </w:t>
      </w:r>
      <w:r w:rsidR="00F13BCA">
        <w:rPr>
          <w:rFonts w:asciiTheme="minorHAnsi" w:hAnsiTheme="minorHAnsi" w:cs="Arial"/>
          <w:sz w:val="22"/>
          <w:szCs w:val="22"/>
        </w:rPr>
        <w:t xml:space="preserve">19 </w:t>
      </w:r>
      <w:r w:rsidRPr="00E156BD">
        <w:rPr>
          <w:rFonts w:asciiTheme="minorHAnsi" w:hAnsiTheme="minorHAnsi" w:cs="Arial"/>
          <w:sz w:val="22"/>
          <w:szCs w:val="22"/>
        </w:rPr>
        <w:t>000 m</w:t>
      </w:r>
      <w:r w:rsidRPr="00E156BD">
        <w:rPr>
          <w:rFonts w:asciiTheme="minorHAnsi" w:hAnsiTheme="minorHAnsi" w:cs="Arial"/>
          <w:sz w:val="22"/>
          <w:szCs w:val="22"/>
          <w:vertAlign w:val="superscript"/>
        </w:rPr>
        <w:t>3</w:t>
      </w:r>
      <w:r w:rsidRPr="00E156BD">
        <w:rPr>
          <w:rFonts w:asciiTheme="minorHAnsi" w:hAnsiTheme="minorHAnsi" w:cs="Arial"/>
          <w:sz w:val="22"/>
          <w:szCs w:val="22"/>
        </w:rPr>
        <w:t xml:space="preserve">/h </w:t>
      </w:r>
      <w:r w:rsidR="006F46F0">
        <w:rPr>
          <w:rFonts w:asciiTheme="minorHAnsi" w:hAnsiTheme="minorHAnsi" w:cs="Arial"/>
          <w:sz w:val="22"/>
          <w:szCs w:val="22"/>
        </w:rPr>
        <w:tab/>
      </w:r>
      <w:proofErr w:type="spellStart"/>
      <w:r w:rsidRPr="00E156BD">
        <w:rPr>
          <w:rFonts w:asciiTheme="minorHAnsi" w:hAnsiTheme="minorHAnsi" w:cs="Arial"/>
          <w:sz w:val="22"/>
          <w:szCs w:val="22"/>
        </w:rPr>
        <w:t>ΔP</w:t>
      </w:r>
      <w:r w:rsidRPr="00E156BD">
        <w:rPr>
          <w:rFonts w:asciiTheme="minorHAnsi" w:hAnsiTheme="minorHAnsi" w:cs="Arial"/>
          <w:sz w:val="22"/>
          <w:szCs w:val="22"/>
          <w:vertAlign w:val="subscript"/>
        </w:rPr>
        <w:t>w</w:t>
      </w:r>
      <w:proofErr w:type="spellEnd"/>
      <w:r w:rsidRPr="00E156BD">
        <w:rPr>
          <w:rFonts w:asciiTheme="minorHAnsi" w:hAnsiTheme="minorHAnsi" w:cs="Arial"/>
          <w:sz w:val="22"/>
          <w:szCs w:val="22"/>
        </w:rPr>
        <w:t xml:space="preserve"> = </w:t>
      </w:r>
      <w:r w:rsidR="00F13BCA">
        <w:rPr>
          <w:rFonts w:asciiTheme="minorHAnsi" w:hAnsiTheme="minorHAnsi" w:cs="Arial"/>
          <w:sz w:val="22"/>
          <w:szCs w:val="22"/>
        </w:rPr>
        <w:t>45</w:t>
      </w:r>
      <w:r w:rsidR="006F46F0">
        <w:rPr>
          <w:rFonts w:asciiTheme="minorHAnsi" w:hAnsiTheme="minorHAnsi" w:cs="Arial"/>
          <w:sz w:val="22"/>
          <w:szCs w:val="22"/>
        </w:rPr>
        <w:t>0</w:t>
      </w:r>
      <w:r w:rsidRPr="00E156BD">
        <w:rPr>
          <w:rFonts w:asciiTheme="minorHAnsi" w:hAnsiTheme="minorHAnsi" w:cs="Arial"/>
          <w:sz w:val="22"/>
          <w:szCs w:val="22"/>
        </w:rPr>
        <w:t xml:space="preserve"> Pa</w:t>
      </w:r>
    </w:p>
    <w:p w:rsidR="005D55BF" w:rsidRPr="00E156BD" w:rsidRDefault="00EA6D9E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C</w:t>
      </w:r>
      <w:r w:rsidR="00F72ED3" w:rsidRPr="00E156BD">
        <w:rPr>
          <w:rFonts w:asciiTheme="minorHAnsi" w:hAnsiTheme="minorHAnsi" w:cs="Arial"/>
          <w:sz w:val="22"/>
          <w:szCs w:val="22"/>
        </w:rPr>
        <w:t xml:space="preserve">entrala nawiewno wyciągowa z odzyskiem ciepła na wymienniku </w:t>
      </w:r>
      <w:r w:rsidR="00835193">
        <w:rPr>
          <w:rFonts w:asciiTheme="minorHAnsi" w:hAnsiTheme="minorHAnsi" w:cs="Arial"/>
          <w:sz w:val="22"/>
          <w:szCs w:val="22"/>
        </w:rPr>
        <w:t>krzyżowym</w:t>
      </w:r>
      <w:r w:rsidR="00F72ED3" w:rsidRPr="00E156BD">
        <w:rPr>
          <w:rFonts w:asciiTheme="minorHAnsi" w:hAnsiTheme="minorHAnsi" w:cs="Arial"/>
          <w:sz w:val="22"/>
          <w:szCs w:val="22"/>
        </w:rPr>
        <w:t xml:space="preserve"> i </w:t>
      </w:r>
      <w:r w:rsidR="00E51819" w:rsidRPr="00E156BD">
        <w:rPr>
          <w:rFonts w:asciiTheme="minorHAnsi" w:hAnsiTheme="minorHAnsi" w:cs="Arial"/>
          <w:sz w:val="22"/>
          <w:szCs w:val="22"/>
        </w:rPr>
        <w:t>rewersyjnej pompie ciepła, z częściową recyrkulacją</w:t>
      </w:r>
      <w:r w:rsidR="00F72ED3" w:rsidRPr="00E156BD">
        <w:rPr>
          <w:rFonts w:asciiTheme="minorHAnsi" w:hAnsiTheme="minorHAnsi" w:cs="Arial"/>
          <w:sz w:val="22"/>
          <w:szCs w:val="22"/>
        </w:rPr>
        <w:t xml:space="preserve"> </w:t>
      </w:r>
      <w:r w:rsidR="00E51819" w:rsidRPr="00E156BD">
        <w:rPr>
          <w:rFonts w:asciiTheme="minorHAnsi" w:hAnsiTheme="minorHAnsi" w:cs="Arial"/>
          <w:sz w:val="22"/>
          <w:szCs w:val="22"/>
        </w:rPr>
        <w:t>powietrza, w wykonaniu basenowym i automatyką utrzym</w:t>
      </w:r>
      <w:r w:rsidR="00E51819" w:rsidRPr="00E156BD">
        <w:rPr>
          <w:rFonts w:asciiTheme="minorHAnsi" w:hAnsiTheme="minorHAnsi" w:cs="Arial"/>
          <w:sz w:val="22"/>
          <w:szCs w:val="22"/>
        </w:rPr>
        <w:t>u</w:t>
      </w:r>
      <w:r w:rsidR="00E51819" w:rsidRPr="00E156BD">
        <w:rPr>
          <w:rFonts w:asciiTheme="minorHAnsi" w:hAnsiTheme="minorHAnsi" w:cs="Arial"/>
          <w:sz w:val="22"/>
          <w:szCs w:val="22"/>
        </w:rPr>
        <w:t xml:space="preserve">jącą zaprogramowane parametry cieplno - wilgotnościowe w hali basenowej. Centrala wyposażona w programator czasowy umożliwiający przejście pracy centrali w stan ochrony ustroju budowlanego w okresie przerw w eksploatacji basenu. </w:t>
      </w:r>
    </w:p>
    <w:p w:rsidR="00E51819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</w:r>
    </w:p>
    <w:p w:rsidR="005D55BF" w:rsidRPr="00E156BD" w:rsidRDefault="005D55BF">
      <w:pPr>
        <w:pStyle w:val="Nagwek2"/>
        <w:rPr>
          <w:rFonts w:asciiTheme="minorHAnsi" w:hAnsiTheme="minorHAnsi" w:cs="Arial"/>
          <w:sz w:val="22"/>
          <w:szCs w:val="22"/>
        </w:rPr>
      </w:pPr>
      <w:bookmarkStart w:id="14" w:name="_Toc341358632"/>
      <w:bookmarkStart w:id="15" w:name="_Toc346276371"/>
      <w:bookmarkStart w:id="16" w:name="_Toc364425422"/>
      <w:bookmarkStart w:id="17" w:name="_Toc498599395"/>
      <w:bookmarkStart w:id="18" w:name="_Toc498599654"/>
      <w:bookmarkStart w:id="19" w:name="_Toc89315189"/>
      <w:bookmarkStart w:id="20" w:name="_Toc87265547"/>
      <w:r w:rsidRPr="00E156BD">
        <w:rPr>
          <w:rFonts w:asciiTheme="minorHAnsi" w:hAnsiTheme="minorHAnsi" w:cs="Arial"/>
          <w:sz w:val="22"/>
          <w:szCs w:val="22"/>
        </w:rPr>
        <w:t>3. ZABEZPIECZENIA ANTYKOROZYJNE I IZOLACJE TERMICZNE</w:t>
      </w:r>
      <w:bookmarkEnd w:id="14"/>
      <w:bookmarkEnd w:id="15"/>
      <w:bookmarkEnd w:id="16"/>
      <w:bookmarkEnd w:id="17"/>
      <w:bookmarkEnd w:id="18"/>
      <w:bookmarkEnd w:id="19"/>
      <w:bookmarkEnd w:id="20"/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3.1. Zabezpieczenia antykorozyjne</w:t>
      </w:r>
    </w:p>
    <w:p w:rsidR="005D55BF" w:rsidRPr="00E156BD" w:rsidRDefault="005D55BF">
      <w:pPr>
        <w:ind w:left="705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Kanały wentylacyjne są wykonane z blachy stalowej ocynkowanej</w:t>
      </w:r>
      <w:r w:rsidR="00151B05">
        <w:rPr>
          <w:rFonts w:asciiTheme="minorHAnsi" w:hAnsiTheme="minorHAnsi" w:cs="Arial"/>
          <w:sz w:val="22"/>
          <w:szCs w:val="22"/>
        </w:rPr>
        <w:t xml:space="preserve"> </w:t>
      </w:r>
      <w:r w:rsidRPr="00E156BD">
        <w:rPr>
          <w:rFonts w:asciiTheme="minorHAnsi" w:hAnsiTheme="minorHAnsi" w:cs="Arial"/>
          <w:sz w:val="22"/>
          <w:szCs w:val="22"/>
        </w:rPr>
        <w:t>i nie wymagają dodatk</w:t>
      </w:r>
      <w:r w:rsidRPr="00E156BD">
        <w:rPr>
          <w:rFonts w:asciiTheme="minorHAnsi" w:hAnsiTheme="minorHAnsi" w:cs="Arial"/>
          <w:sz w:val="22"/>
          <w:szCs w:val="22"/>
        </w:rPr>
        <w:t>o</w:t>
      </w:r>
      <w:r w:rsidRPr="00E156BD">
        <w:rPr>
          <w:rFonts w:asciiTheme="minorHAnsi" w:hAnsiTheme="minorHAnsi" w:cs="Arial"/>
          <w:sz w:val="22"/>
          <w:szCs w:val="22"/>
        </w:rPr>
        <w:t>wych zabezpieczeń antykorozyjnych.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3.2. Izolacje termiczne</w:t>
      </w:r>
    </w:p>
    <w:p w:rsidR="00C8255A" w:rsidRDefault="00C8255A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</w:p>
    <w:p w:rsidR="0010381F" w:rsidRDefault="00C8255A" w:rsidP="0010381F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  <w:r w:rsidR="005D55BF" w:rsidRPr="00E156BD">
        <w:rPr>
          <w:rFonts w:asciiTheme="minorHAnsi" w:hAnsiTheme="minorHAnsi" w:cs="Arial"/>
          <w:sz w:val="22"/>
          <w:szCs w:val="22"/>
        </w:rPr>
        <w:t>Odcinki kanałów wentylacyjnych zespołów nawiewnych od komory czerpnej do central</w:t>
      </w:r>
      <w:r w:rsidR="0010381F">
        <w:rPr>
          <w:rFonts w:asciiTheme="minorHAnsi" w:hAnsiTheme="minorHAnsi" w:cs="Arial"/>
          <w:sz w:val="22"/>
          <w:szCs w:val="22"/>
        </w:rPr>
        <w:t>i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we</w:t>
      </w:r>
      <w:r w:rsidR="005D55BF" w:rsidRPr="00E156BD">
        <w:rPr>
          <w:rFonts w:asciiTheme="minorHAnsi" w:hAnsiTheme="minorHAnsi" w:cs="Arial"/>
          <w:sz w:val="22"/>
          <w:szCs w:val="22"/>
        </w:rPr>
        <w:t>n</w:t>
      </w:r>
      <w:r w:rsidR="005D55BF" w:rsidRPr="00E156BD">
        <w:rPr>
          <w:rFonts w:asciiTheme="minorHAnsi" w:hAnsiTheme="minorHAnsi" w:cs="Arial"/>
          <w:sz w:val="22"/>
          <w:szCs w:val="22"/>
        </w:rPr>
        <w:t>tylacyjn</w:t>
      </w:r>
      <w:r w:rsidR="0010381F">
        <w:rPr>
          <w:rFonts w:asciiTheme="minorHAnsi" w:hAnsiTheme="minorHAnsi" w:cs="Arial"/>
          <w:sz w:val="22"/>
          <w:szCs w:val="22"/>
        </w:rPr>
        <w:t>ej</w:t>
      </w:r>
      <w:r w:rsidR="004E0729" w:rsidRPr="00E156BD">
        <w:rPr>
          <w:rFonts w:asciiTheme="minorHAnsi" w:hAnsiTheme="minorHAnsi" w:cs="Arial"/>
          <w:sz w:val="22"/>
          <w:szCs w:val="22"/>
        </w:rPr>
        <w:t xml:space="preserve"> w wentylatorni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należy zaizolować termicznie materiałem izolacyjnym o zamkniętych kom</w:t>
      </w:r>
      <w:r w:rsidR="005D55BF" w:rsidRPr="00E156BD">
        <w:rPr>
          <w:rFonts w:asciiTheme="minorHAnsi" w:hAnsiTheme="minorHAnsi" w:cs="Arial"/>
          <w:sz w:val="22"/>
          <w:szCs w:val="22"/>
        </w:rPr>
        <w:t>o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rach grubości </w:t>
      </w:r>
      <w:r w:rsidR="00F34F24">
        <w:rPr>
          <w:rFonts w:asciiTheme="minorHAnsi" w:hAnsiTheme="minorHAnsi" w:cs="Arial"/>
          <w:sz w:val="22"/>
          <w:szCs w:val="22"/>
        </w:rPr>
        <w:t>60</w:t>
      </w:r>
      <w:r w:rsidR="005D55BF" w:rsidRPr="00E156BD">
        <w:rPr>
          <w:rFonts w:asciiTheme="minorHAnsi" w:hAnsiTheme="minorHAnsi" w:cs="Arial"/>
          <w:sz w:val="22"/>
          <w:szCs w:val="22"/>
        </w:rPr>
        <w:t> mm z płaszczem z folii aluminiowej.</w:t>
      </w:r>
    </w:p>
    <w:p w:rsidR="0010381F" w:rsidRDefault="0010381F" w:rsidP="0010381F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Należy także zaizolować </w:t>
      </w:r>
      <w:r w:rsidR="00151B05">
        <w:rPr>
          <w:rFonts w:asciiTheme="minorHAnsi" w:hAnsiTheme="minorHAnsi" w:cs="Arial"/>
          <w:sz w:val="22"/>
          <w:szCs w:val="22"/>
        </w:rPr>
        <w:t>wełną mineralną z płaszczem z folii aluminiowej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wszystkie kanały zespoł</w:t>
      </w:r>
      <w:r>
        <w:rPr>
          <w:rFonts w:asciiTheme="minorHAnsi" w:hAnsiTheme="minorHAnsi" w:cs="Arial"/>
          <w:sz w:val="22"/>
          <w:szCs w:val="22"/>
        </w:rPr>
        <w:t>u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montowane w </w:t>
      </w:r>
      <w:r w:rsidR="00FA7AFF">
        <w:rPr>
          <w:rFonts w:asciiTheme="minorHAnsi" w:hAnsiTheme="minorHAnsi" w:cs="Arial"/>
          <w:sz w:val="22"/>
          <w:szCs w:val="22"/>
        </w:rPr>
        <w:t xml:space="preserve">wentylatorni oraz </w:t>
      </w:r>
      <w:r w:rsidR="00BA11DB">
        <w:rPr>
          <w:rFonts w:asciiTheme="minorHAnsi" w:hAnsiTheme="minorHAnsi" w:cs="Arial"/>
          <w:sz w:val="22"/>
          <w:szCs w:val="22"/>
        </w:rPr>
        <w:t>podbaseniu</w:t>
      </w:r>
      <w:r w:rsidR="00FA7AFF">
        <w:rPr>
          <w:rFonts w:asciiTheme="minorHAnsi" w:hAnsiTheme="minorHAnsi" w:cs="Arial"/>
          <w:sz w:val="22"/>
          <w:szCs w:val="22"/>
        </w:rPr>
        <w:t>, a także odcinki kanałów przechodzące przez pomieszczenia których nie obsługują, zaś ich temperatura jest inna od temperatury w tych kanałach.</w:t>
      </w:r>
      <w:r w:rsidR="00E6078E" w:rsidRPr="00E156BD">
        <w:rPr>
          <w:rFonts w:asciiTheme="minorHAnsi" w:hAnsiTheme="minorHAnsi" w:cs="Arial"/>
          <w:sz w:val="22"/>
          <w:szCs w:val="22"/>
        </w:rPr>
        <w:t xml:space="preserve"> </w:t>
      </w:r>
      <w:r w:rsidR="00FA7AFF">
        <w:rPr>
          <w:rFonts w:asciiTheme="minorHAnsi" w:hAnsiTheme="minorHAnsi" w:cs="Arial"/>
          <w:sz w:val="22"/>
          <w:szCs w:val="22"/>
        </w:rPr>
        <w:t xml:space="preserve">Kanały te należy zaizolować matami z wełny mineralnej </w:t>
      </w:r>
      <w:r w:rsidR="00FA7AFF" w:rsidRPr="00E156BD">
        <w:rPr>
          <w:rFonts w:asciiTheme="minorHAnsi" w:hAnsiTheme="minorHAnsi" w:cs="Arial"/>
          <w:sz w:val="22"/>
          <w:szCs w:val="22"/>
        </w:rPr>
        <w:t xml:space="preserve">o grubości </w:t>
      </w:r>
      <w:r w:rsidR="00151B05">
        <w:rPr>
          <w:rFonts w:asciiTheme="minorHAnsi" w:hAnsiTheme="minorHAnsi" w:cs="Arial"/>
          <w:sz w:val="22"/>
          <w:szCs w:val="22"/>
        </w:rPr>
        <w:t>4</w:t>
      </w:r>
      <w:r w:rsidR="00FA7AFF" w:rsidRPr="00E156BD">
        <w:rPr>
          <w:rFonts w:asciiTheme="minorHAnsi" w:hAnsiTheme="minorHAnsi" w:cs="Arial"/>
          <w:sz w:val="22"/>
          <w:szCs w:val="22"/>
        </w:rPr>
        <w:t>0 mm</w:t>
      </w:r>
      <w:r w:rsidR="00FA7AFF">
        <w:rPr>
          <w:rFonts w:asciiTheme="minorHAnsi" w:hAnsiTheme="minorHAnsi" w:cs="Arial"/>
          <w:sz w:val="22"/>
          <w:szCs w:val="22"/>
        </w:rPr>
        <w:t xml:space="preserve"> z płaszczem z folii alum</w:t>
      </w:r>
      <w:r w:rsidR="00FA7AFF">
        <w:rPr>
          <w:rFonts w:asciiTheme="minorHAnsi" w:hAnsiTheme="minorHAnsi" w:cs="Arial"/>
          <w:sz w:val="22"/>
          <w:szCs w:val="22"/>
        </w:rPr>
        <w:t>i</w:t>
      </w:r>
      <w:r w:rsidR="00FA7AFF">
        <w:rPr>
          <w:rFonts w:asciiTheme="minorHAnsi" w:hAnsiTheme="minorHAnsi" w:cs="Arial"/>
          <w:sz w:val="22"/>
          <w:szCs w:val="22"/>
        </w:rPr>
        <w:t>niowej.</w:t>
      </w:r>
    </w:p>
    <w:p w:rsidR="005D55BF" w:rsidRDefault="005D55BF">
      <w:pPr>
        <w:pStyle w:val="Nagwek2"/>
        <w:rPr>
          <w:rFonts w:asciiTheme="minorHAnsi" w:hAnsiTheme="minorHAnsi" w:cs="Arial"/>
          <w:sz w:val="22"/>
          <w:szCs w:val="22"/>
        </w:rPr>
      </w:pPr>
      <w:bookmarkStart w:id="21" w:name="_Toc341358633"/>
      <w:bookmarkStart w:id="22" w:name="_Toc346276372"/>
      <w:bookmarkStart w:id="23" w:name="_Toc364425423"/>
      <w:bookmarkStart w:id="24" w:name="_Toc498599396"/>
      <w:bookmarkStart w:id="25" w:name="_Toc498599655"/>
      <w:bookmarkStart w:id="26" w:name="_Toc89315190"/>
      <w:bookmarkStart w:id="27" w:name="_Toc87265548"/>
      <w:r w:rsidRPr="00E156BD">
        <w:rPr>
          <w:rFonts w:asciiTheme="minorHAnsi" w:hAnsiTheme="minorHAnsi" w:cs="Arial"/>
          <w:sz w:val="22"/>
          <w:szCs w:val="22"/>
        </w:rPr>
        <w:lastRenderedPageBreak/>
        <w:t>4. ZAGADNIENIA BHP i PPOŻ.</w:t>
      </w:r>
      <w:bookmarkEnd w:id="21"/>
      <w:bookmarkEnd w:id="22"/>
      <w:bookmarkEnd w:id="23"/>
      <w:bookmarkEnd w:id="24"/>
      <w:bookmarkEnd w:id="25"/>
      <w:bookmarkEnd w:id="26"/>
      <w:bookmarkEnd w:id="27"/>
    </w:p>
    <w:p w:rsidR="005D55BF" w:rsidRPr="00E156BD" w:rsidRDefault="005D55BF" w:rsidP="00A6147F">
      <w:pPr>
        <w:keepNext/>
        <w:widowControl w:val="0"/>
        <w:numPr>
          <w:ilvl w:val="0"/>
          <w:numId w:val="4"/>
        </w:numPr>
        <w:suppressLineNumbers/>
        <w:spacing w:before="240" w:after="60" w:line="120" w:lineRule="atLeast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Wszystkie prace montażowe i próby należy wykonywać zgodnie z "Warunkami Technicznymi W</w:t>
      </w:r>
      <w:r w:rsidRPr="00E156BD">
        <w:rPr>
          <w:rFonts w:asciiTheme="minorHAnsi" w:hAnsiTheme="minorHAnsi" w:cs="Arial"/>
          <w:sz w:val="22"/>
          <w:szCs w:val="22"/>
        </w:rPr>
        <w:t>y</w:t>
      </w:r>
      <w:r w:rsidRPr="00E156BD">
        <w:rPr>
          <w:rFonts w:asciiTheme="minorHAnsi" w:hAnsiTheme="minorHAnsi" w:cs="Arial"/>
          <w:sz w:val="22"/>
          <w:szCs w:val="22"/>
        </w:rPr>
        <w:t>konania i Odbioru Robót Budowlano - Montażowych" - część II - "Roboty Instalacji Sanitarnych i Przemysłowych"</w:t>
      </w:r>
    </w:p>
    <w:p w:rsidR="005D55BF" w:rsidRPr="00E156BD" w:rsidRDefault="005D55BF" w:rsidP="00301EB0">
      <w:pPr>
        <w:keepNext/>
        <w:widowControl w:val="0"/>
        <w:numPr>
          <w:ilvl w:val="0"/>
          <w:numId w:val="4"/>
        </w:numPr>
        <w:suppressLineNumbers/>
        <w:spacing w:before="240" w:after="60" w:line="120" w:lineRule="atLeast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W czasie wykonywania prac montażowych należy przestrzegać przepisów w zakresie bezpiecze</w:t>
      </w:r>
      <w:r w:rsidRPr="00E156BD">
        <w:rPr>
          <w:rFonts w:asciiTheme="minorHAnsi" w:hAnsiTheme="minorHAnsi" w:cs="Arial"/>
          <w:sz w:val="22"/>
          <w:szCs w:val="22"/>
        </w:rPr>
        <w:t>ń</w:t>
      </w:r>
      <w:r w:rsidRPr="00E156BD">
        <w:rPr>
          <w:rFonts w:asciiTheme="minorHAnsi" w:hAnsiTheme="minorHAnsi" w:cs="Arial"/>
          <w:sz w:val="22"/>
          <w:szCs w:val="22"/>
        </w:rPr>
        <w:t>stwa i higieny pracy.</w:t>
      </w:r>
    </w:p>
    <w:p w:rsidR="005D55BF" w:rsidRPr="00E156BD" w:rsidRDefault="005D55BF" w:rsidP="00301EB0">
      <w:pPr>
        <w:keepNext/>
        <w:widowControl w:val="0"/>
        <w:numPr>
          <w:ilvl w:val="0"/>
          <w:numId w:val="4"/>
        </w:numPr>
        <w:suppressLineNumbers/>
        <w:spacing w:before="240" w:after="60" w:line="120" w:lineRule="atLeast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Należy  przestrzegać wszystkich instrukcji producentów materiałów używanych w czasie montażu instalacji.</w:t>
      </w:r>
    </w:p>
    <w:p w:rsidR="00734B8F" w:rsidRDefault="005D55BF" w:rsidP="00A64AE9">
      <w:pPr>
        <w:keepNext/>
        <w:widowControl w:val="0"/>
        <w:numPr>
          <w:ilvl w:val="0"/>
          <w:numId w:val="4"/>
        </w:numPr>
        <w:suppressLineNumbers/>
        <w:spacing w:before="240" w:after="60" w:line="120" w:lineRule="atLeast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Należy zwrócić szczególną uwagę na bezpieczeństwo pracy podczas</w:t>
      </w:r>
      <w:r w:rsidR="00C9344A" w:rsidRPr="00E156BD">
        <w:rPr>
          <w:rFonts w:asciiTheme="minorHAnsi" w:hAnsiTheme="minorHAnsi" w:cs="Arial"/>
          <w:sz w:val="22"/>
          <w:szCs w:val="22"/>
        </w:rPr>
        <w:t xml:space="preserve"> ewentualnych</w:t>
      </w:r>
      <w:r w:rsidRPr="00E156BD">
        <w:rPr>
          <w:rFonts w:asciiTheme="minorHAnsi" w:hAnsiTheme="minorHAnsi" w:cs="Arial"/>
          <w:sz w:val="22"/>
          <w:szCs w:val="22"/>
        </w:rPr>
        <w:t xml:space="preserve"> prac spawaln</w:t>
      </w:r>
      <w:r w:rsidRPr="00E156BD">
        <w:rPr>
          <w:rFonts w:asciiTheme="minorHAnsi" w:hAnsiTheme="minorHAnsi" w:cs="Arial"/>
          <w:sz w:val="22"/>
          <w:szCs w:val="22"/>
        </w:rPr>
        <w:t>i</w:t>
      </w:r>
      <w:r w:rsidRPr="00E156BD">
        <w:rPr>
          <w:rFonts w:asciiTheme="minorHAnsi" w:hAnsiTheme="minorHAnsi" w:cs="Arial"/>
          <w:sz w:val="22"/>
          <w:szCs w:val="22"/>
        </w:rPr>
        <w:t>czych.  Wszystkie elementy łatwopalne należy odsunąć  na bezpieczną odległość lub skutecznie osłonić, przekucia  przez  stropy i przez ściany zasłaniać kocami azbestowymi i zawsze  mieć  pod ręką wiadro z wodą lub gaśnicę. Po zakończeniu prac spawalniczych w tych pomieszczeniach nal</w:t>
      </w:r>
      <w:r w:rsidRPr="00E156BD">
        <w:rPr>
          <w:rFonts w:asciiTheme="minorHAnsi" w:hAnsiTheme="minorHAnsi" w:cs="Arial"/>
          <w:sz w:val="22"/>
          <w:szCs w:val="22"/>
        </w:rPr>
        <w:t>e</w:t>
      </w:r>
      <w:r w:rsidRPr="00E156BD">
        <w:rPr>
          <w:rFonts w:asciiTheme="minorHAnsi" w:hAnsiTheme="minorHAnsi" w:cs="Arial"/>
          <w:sz w:val="22"/>
          <w:szCs w:val="22"/>
        </w:rPr>
        <w:t>ży prowadzić dyżury - ok. 4 godz. od zakończenia spawania.</w:t>
      </w:r>
    </w:p>
    <w:p w:rsidR="00F34F24" w:rsidRDefault="00B20419" w:rsidP="00B20419">
      <w:pPr>
        <w:pStyle w:val="Nagwek2"/>
        <w:rPr>
          <w:rFonts w:asciiTheme="minorHAnsi" w:hAnsiTheme="minorHAnsi" w:cs="Arial"/>
          <w:sz w:val="22"/>
          <w:szCs w:val="22"/>
        </w:rPr>
      </w:pPr>
      <w:bookmarkStart w:id="28" w:name="_Toc87265549"/>
      <w:r>
        <w:rPr>
          <w:rFonts w:asciiTheme="minorHAnsi" w:hAnsiTheme="minorHAnsi" w:cs="Arial"/>
          <w:sz w:val="22"/>
          <w:szCs w:val="22"/>
        </w:rPr>
        <w:t>5</w:t>
      </w:r>
      <w:r w:rsidRPr="00E156BD">
        <w:rPr>
          <w:rFonts w:asciiTheme="minorHAnsi" w:hAnsiTheme="minorHAnsi" w:cs="Arial"/>
          <w:sz w:val="22"/>
          <w:szCs w:val="22"/>
        </w:rPr>
        <w:t xml:space="preserve">. </w:t>
      </w:r>
      <w:r>
        <w:rPr>
          <w:rFonts w:asciiTheme="minorHAnsi" w:hAnsiTheme="minorHAnsi" w:cs="Arial"/>
          <w:sz w:val="22"/>
          <w:szCs w:val="22"/>
        </w:rPr>
        <w:t>SPECYFIKACJA TECHNICZNA</w:t>
      </w:r>
      <w:bookmarkEnd w:id="28"/>
    </w:p>
    <w:p w:rsidR="0022667D" w:rsidRDefault="00FA031A" w:rsidP="0022667D">
      <w:pPr>
        <w:spacing w:before="100" w:beforeAutospacing="1" w:after="100" w:afterAutospacing="1"/>
        <w:jc w:val="left"/>
        <w:rPr>
          <w:color w:val="000000"/>
          <w:szCs w:val="24"/>
        </w:rPr>
      </w:pPr>
      <w:r>
        <w:rPr>
          <w:rFonts w:cs="Arial"/>
          <w:b/>
          <w:color w:val="000000"/>
          <w:sz w:val="22"/>
          <w:szCs w:val="22"/>
          <w:u w:val="single"/>
          <w:lang w:eastAsia="zh-CN"/>
        </w:rPr>
        <w:t>UWAGA:</w:t>
      </w:r>
    </w:p>
    <w:p w:rsidR="0022667D" w:rsidRDefault="0022667D" w:rsidP="0022667D">
      <w:pPr>
        <w:spacing w:before="100" w:beforeAutospacing="1" w:after="100" w:afterAutospacing="1"/>
        <w:jc w:val="left"/>
        <w:rPr>
          <w:color w:val="000000"/>
          <w:szCs w:val="24"/>
        </w:rPr>
      </w:pPr>
      <w:r>
        <w:rPr>
          <w:color w:val="000000"/>
          <w:szCs w:val="24"/>
        </w:rPr>
        <w:tab/>
      </w:r>
      <w:r w:rsidR="00FA031A" w:rsidRPr="00FA031A">
        <w:rPr>
          <w:rFonts w:asciiTheme="minorHAnsi" w:hAnsiTheme="minorHAnsi" w:cs="Arial"/>
          <w:sz w:val="22"/>
          <w:szCs w:val="22"/>
        </w:rPr>
        <w:t>Użyte w dokumentacji projektowej i specyfikacji nazwy marek (firm), wyrobów budowlanych czy technologii, należy traktować w myśl art. 29 ust. 3 ustawy Prawo Zamówień Publicznych, jako informację na temat oczekiwanego standardu poziomu jakości, a nie ściśle jako wyrób konieczny do użycia.</w:t>
      </w:r>
    </w:p>
    <w:p w:rsidR="0022667D" w:rsidRDefault="0022667D" w:rsidP="0022667D">
      <w:pPr>
        <w:spacing w:before="100" w:beforeAutospacing="1" w:after="100" w:afterAutospacing="1"/>
        <w:jc w:val="left"/>
        <w:rPr>
          <w:color w:val="000000"/>
          <w:szCs w:val="24"/>
        </w:rPr>
      </w:pPr>
      <w:r>
        <w:rPr>
          <w:color w:val="000000"/>
          <w:szCs w:val="24"/>
        </w:rPr>
        <w:tab/>
      </w:r>
      <w:r w:rsidR="00FA031A" w:rsidRPr="00FA031A">
        <w:rPr>
          <w:rFonts w:asciiTheme="minorHAnsi" w:hAnsiTheme="minorHAnsi" w:cs="Arial"/>
          <w:sz w:val="22"/>
          <w:szCs w:val="22"/>
        </w:rPr>
        <w:t>Autorzy dokumentacji dopuszczają zastosowanie innych równoważnych wyrobów budowl</w:t>
      </w:r>
      <w:r w:rsidR="00FA031A" w:rsidRPr="00FA031A">
        <w:rPr>
          <w:rFonts w:asciiTheme="minorHAnsi" w:hAnsiTheme="minorHAnsi" w:cs="Arial"/>
          <w:sz w:val="22"/>
          <w:szCs w:val="22"/>
        </w:rPr>
        <w:t>a</w:t>
      </w:r>
      <w:r w:rsidR="00FA031A" w:rsidRPr="00FA031A">
        <w:rPr>
          <w:rFonts w:asciiTheme="minorHAnsi" w:hAnsiTheme="minorHAnsi" w:cs="Arial"/>
          <w:sz w:val="22"/>
          <w:szCs w:val="22"/>
        </w:rPr>
        <w:t>nych i technologii, których zastosowanie zagwarantuje spełnienie warunków podstawowych, o kt</w:t>
      </w:r>
      <w:r w:rsidR="00FA031A" w:rsidRPr="00FA031A">
        <w:rPr>
          <w:rFonts w:asciiTheme="minorHAnsi" w:hAnsiTheme="minorHAnsi" w:cs="Arial"/>
          <w:sz w:val="22"/>
          <w:szCs w:val="22"/>
        </w:rPr>
        <w:t>ó</w:t>
      </w:r>
      <w:r w:rsidR="00FA031A" w:rsidRPr="00FA031A">
        <w:rPr>
          <w:rFonts w:asciiTheme="minorHAnsi" w:hAnsiTheme="minorHAnsi" w:cs="Arial"/>
          <w:sz w:val="22"/>
          <w:szCs w:val="22"/>
        </w:rPr>
        <w:t>rych mowa w art. 5 Prawa Budowlanego, spełnienie warunków ustawy o wyrobach budowlanych, oraz pozwoli na zachowanie standardu i poziomu jakości równoważnego lub nie gorszego od okr</w:t>
      </w:r>
      <w:r w:rsidR="00FA031A" w:rsidRPr="00FA031A">
        <w:rPr>
          <w:rFonts w:asciiTheme="minorHAnsi" w:hAnsiTheme="minorHAnsi" w:cs="Arial"/>
          <w:sz w:val="22"/>
          <w:szCs w:val="22"/>
        </w:rPr>
        <w:t>e</w:t>
      </w:r>
      <w:r w:rsidR="00FA031A" w:rsidRPr="00FA031A">
        <w:rPr>
          <w:rFonts w:asciiTheme="minorHAnsi" w:hAnsiTheme="minorHAnsi" w:cs="Arial"/>
          <w:sz w:val="22"/>
          <w:szCs w:val="22"/>
        </w:rPr>
        <w:t>ślonego w projekcie i specyfikacji.</w:t>
      </w:r>
    </w:p>
    <w:p w:rsidR="00F34F24" w:rsidRPr="0022667D" w:rsidRDefault="0022667D" w:rsidP="0022667D">
      <w:pPr>
        <w:spacing w:before="100" w:beforeAutospacing="1" w:after="100" w:afterAutospacing="1"/>
        <w:jc w:val="left"/>
        <w:rPr>
          <w:color w:val="000000"/>
          <w:szCs w:val="24"/>
        </w:rPr>
      </w:pPr>
      <w:r>
        <w:rPr>
          <w:color w:val="000000"/>
          <w:szCs w:val="24"/>
        </w:rPr>
        <w:tab/>
      </w:r>
      <w:r w:rsidR="00FA031A" w:rsidRPr="00FA031A">
        <w:rPr>
          <w:rFonts w:asciiTheme="minorHAnsi" w:hAnsiTheme="minorHAnsi" w:cs="Arial"/>
          <w:sz w:val="22"/>
          <w:szCs w:val="22"/>
        </w:rPr>
        <w:t>Ich zastosowanie wymaga przeprowadzenia procedury stwierdzającej równoważność i z</w:t>
      </w:r>
      <w:r w:rsidR="00FA031A" w:rsidRPr="00FA031A">
        <w:rPr>
          <w:rFonts w:asciiTheme="minorHAnsi" w:hAnsiTheme="minorHAnsi" w:cs="Arial"/>
          <w:sz w:val="22"/>
          <w:szCs w:val="22"/>
        </w:rPr>
        <w:t>a</w:t>
      </w:r>
      <w:r w:rsidR="00FA031A" w:rsidRPr="00FA031A">
        <w:rPr>
          <w:rFonts w:asciiTheme="minorHAnsi" w:hAnsiTheme="minorHAnsi" w:cs="Arial"/>
          <w:sz w:val="22"/>
          <w:szCs w:val="22"/>
        </w:rPr>
        <w:t>twierdzenia przez Inwestora.</w:t>
      </w:r>
    </w:p>
    <w:p w:rsidR="00F34F24" w:rsidRDefault="00F34F24" w:rsidP="00F34F24">
      <w:pPr>
        <w:keepNext/>
        <w:widowControl w:val="0"/>
        <w:suppressLineNumbers/>
        <w:spacing w:before="240" w:after="60" w:line="120" w:lineRule="atLeast"/>
        <w:rPr>
          <w:rFonts w:asciiTheme="minorHAnsi" w:hAnsiTheme="minorHAnsi" w:cs="Arial"/>
          <w:sz w:val="22"/>
          <w:szCs w:val="22"/>
        </w:rPr>
      </w:pPr>
    </w:p>
    <w:p w:rsidR="00FA031A" w:rsidRDefault="00FA031A">
      <w:pPr>
        <w:rPr>
          <w:rFonts w:asciiTheme="minorHAnsi" w:hAnsiTheme="minorHAnsi" w:cs="Arial"/>
          <w:sz w:val="22"/>
        </w:rPr>
        <w:sectPr w:rsidR="00FA031A" w:rsidSect="00887CDB">
          <w:headerReference w:type="default" r:id="rId17"/>
          <w:footerReference w:type="default" r:id="rId18"/>
          <w:headerReference w:type="first" r:id="rId19"/>
          <w:pgSz w:w="11907" w:h="16840" w:code="9"/>
          <w:pgMar w:top="1417" w:right="1417" w:bottom="1417" w:left="1417" w:header="851" w:footer="851" w:gutter="0"/>
          <w:cols w:space="708"/>
          <w:titlePg/>
          <w:docGrid w:linePitch="326"/>
        </w:sectPr>
      </w:pPr>
    </w:p>
    <w:p w:rsidR="009C2ED4" w:rsidRDefault="007651CF">
      <w:pPr>
        <w:rPr>
          <w:rFonts w:asciiTheme="minorHAnsi" w:hAnsiTheme="minorHAnsi" w:cs="Arial"/>
          <w:sz w:val="22"/>
        </w:rPr>
      </w:pPr>
      <w:r w:rsidRPr="00CC526E">
        <w:rPr>
          <w:rFonts w:asciiTheme="minorHAnsi" w:hAnsiTheme="minorHAnsi" w:cs="Arial"/>
          <w:sz w:val="22"/>
        </w:rPr>
        <w:object w:dxaOrig="23382" w:dyaOrig="4251">
          <v:shape id="_x0000_i1027" type="#_x0000_t75" style="width:786.75pt;height:189pt" o:ole="">
            <v:imagedata r:id="rId20" o:title=""/>
          </v:shape>
          <o:OLEObject Type="Embed" ProgID="Excel.Sheet.8" ShapeID="_x0000_i1027" DrawAspect="Content" ObjectID="_1698156535" r:id="rId21"/>
        </w:object>
      </w:r>
    </w:p>
    <w:p w:rsidR="007651CF" w:rsidRDefault="007651CF">
      <w:pPr>
        <w:rPr>
          <w:rFonts w:asciiTheme="minorHAnsi" w:hAnsiTheme="minorHAnsi" w:cs="Arial"/>
          <w:sz w:val="22"/>
        </w:rPr>
      </w:pPr>
      <w:r w:rsidRPr="00CC526E">
        <w:rPr>
          <w:rFonts w:asciiTheme="minorHAnsi" w:hAnsiTheme="minorHAnsi" w:cs="Arial"/>
          <w:sz w:val="22"/>
        </w:rPr>
        <w:object w:dxaOrig="24224" w:dyaOrig="7217">
          <v:shape id="_x0000_i1028" type="#_x0000_t75" style="width:784.5pt;height:252pt" o:ole="">
            <v:imagedata r:id="rId22" o:title=""/>
          </v:shape>
          <o:OLEObject Type="Embed" ProgID="Excel.Sheet.8" ShapeID="_x0000_i1028" DrawAspect="Content" ObjectID="_1698156536" r:id="rId23"/>
        </w:object>
      </w:r>
    </w:p>
    <w:p w:rsidR="002E405F" w:rsidRDefault="002E405F">
      <w:pPr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sz w:val="22"/>
        </w:rPr>
        <w:object w:dxaOrig="17374" w:dyaOrig="6938">
          <v:shape id="_x0000_i1033" type="#_x0000_t75" style="width:783.75pt;height:453.75pt" o:ole="">
            <v:imagedata r:id="rId24" o:title=""/>
          </v:shape>
          <o:OLEObject Type="Embed" ProgID="Excel.Sheet.8" ShapeID="_x0000_i1033" DrawAspect="Content" ObjectID="_1698156537" r:id="rId25"/>
        </w:object>
      </w:r>
    </w:p>
    <w:p w:rsidR="007651CF" w:rsidRDefault="00A33579">
      <w:pPr>
        <w:rPr>
          <w:rFonts w:asciiTheme="minorHAnsi" w:hAnsiTheme="minorHAnsi" w:cs="Arial"/>
          <w:sz w:val="22"/>
        </w:rPr>
      </w:pPr>
      <w:r w:rsidRPr="00CC526E">
        <w:rPr>
          <w:rFonts w:asciiTheme="minorHAnsi" w:hAnsiTheme="minorHAnsi" w:cs="Arial"/>
          <w:sz w:val="22"/>
        </w:rPr>
        <w:object w:dxaOrig="26409" w:dyaOrig="11158">
          <v:shape id="_x0000_i1029" type="#_x0000_t75" style="width:784.5pt;height:460.5pt" o:ole="">
            <v:imagedata r:id="rId26" o:title=""/>
          </v:shape>
          <o:OLEObject Type="Embed" ProgID="Excel.Sheet.8" ShapeID="_x0000_i1029" DrawAspect="Content" ObjectID="_1698156538" r:id="rId27"/>
        </w:object>
      </w:r>
    </w:p>
    <w:p w:rsidR="009C2ED4" w:rsidRDefault="00A33579">
      <w:pPr>
        <w:rPr>
          <w:rFonts w:asciiTheme="minorHAnsi" w:hAnsiTheme="minorHAnsi" w:cs="Arial"/>
          <w:sz w:val="22"/>
        </w:rPr>
      </w:pPr>
      <w:r w:rsidRPr="00CC526E">
        <w:rPr>
          <w:rFonts w:asciiTheme="minorHAnsi" w:hAnsiTheme="minorHAnsi" w:cs="Arial"/>
          <w:sz w:val="22"/>
        </w:rPr>
        <w:object w:dxaOrig="26510" w:dyaOrig="11158">
          <v:shape id="_x0000_i1030" type="#_x0000_t75" style="width:784.5pt;height:460.5pt" o:ole="">
            <v:imagedata r:id="rId28" o:title=""/>
          </v:shape>
          <o:OLEObject Type="Embed" ProgID="Excel.Sheet.8" ShapeID="_x0000_i1030" DrawAspect="Content" ObjectID="_1698156539" r:id="rId29"/>
        </w:object>
      </w:r>
    </w:p>
    <w:p w:rsidR="00A33579" w:rsidRDefault="00A33579">
      <w:pPr>
        <w:rPr>
          <w:rFonts w:asciiTheme="minorHAnsi" w:hAnsiTheme="minorHAnsi" w:cs="Arial"/>
          <w:sz w:val="22"/>
        </w:rPr>
        <w:sectPr w:rsidR="00A33579" w:rsidSect="00FA031A">
          <w:pgSz w:w="16840" w:h="11907" w:orient="landscape" w:code="9"/>
          <w:pgMar w:top="1418" w:right="851" w:bottom="567" w:left="284" w:header="851" w:footer="851" w:gutter="0"/>
          <w:cols w:space="708"/>
          <w:docGrid w:linePitch="326"/>
        </w:sectPr>
      </w:pPr>
      <w:r w:rsidRPr="00CC526E">
        <w:rPr>
          <w:rFonts w:asciiTheme="minorHAnsi" w:hAnsiTheme="minorHAnsi" w:cs="Arial"/>
          <w:sz w:val="22"/>
        </w:rPr>
        <w:object w:dxaOrig="26510" w:dyaOrig="12379">
          <v:shape id="_x0000_i1031" type="#_x0000_t75" style="width:787.5pt;height:458.25pt" o:ole="">
            <v:imagedata r:id="rId30" o:title=""/>
          </v:shape>
          <o:OLEObject Type="Embed" ProgID="Excel.Sheet.8" ShapeID="_x0000_i1031" DrawAspect="Content" ObjectID="_1698156540" r:id="rId31"/>
        </w:object>
      </w:r>
      <w:r w:rsidRPr="00CC526E">
        <w:rPr>
          <w:rFonts w:asciiTheme="minorHAnsi" w:hAnsiTheme="minorHAnsi" w:cs="Arial"/>
          <w:sz w:val="22"/>
        </w:rPr>
        <w:object w:dxaOrig="26510" w:dyaOrig="10416">
          <v:shape id="_x0000_i1032" type="#_x0000_t75" style="width:789pt;height:443.25pt" o:ole="">
            <v:imagedata r:id="rId32" o:title=""/>
          </v:shape>
          <o:OLEObject Type="Embed" ProgID="Excel.Sheet.8" ShapeID="_x0000_i1032" DrawAspect="Content" ObjectID="_1698156541" r:id="rId33"/>
        </w:object>
      </w:r>
    </w:p>
    <w:p w:rsidR="009C2ED4" w:rsidRDefault="009C2ED4">
      <w:pPr>
        <w:rPr>
          <w:rFonts w:asciiTheme="minorHAnsi" w:hAnsiTheme="minorHAnsi" w:cs="Arial"/>
          <w:sz w:val="22"/>
        </w:rPr>
      </w:pPr>
    </w:p>
    <w:p w:rsidR="00A33579" w:rsidRDefault="00783CB7" w:rsidP="00A33579">
      <w:pPr>
        <w:pStyle w:val="Nagwek2"/>
        <w:rPr>
          <w:rFonts w:asciiTheme="minorHAnsi" w:hAnsiTheme="minorHAnsi" w:cs="Arial"/>
          <w:sz w:val="22"/>
          <w:szCs w:val="22"/>
        </w:rPr>
      </w:pPr>
      <w:bookmarkStart w:id="29" w:name="_Toc87265550"/>
      <w:r>
        <w:rPr>
          <w:rFonts w:asciiTheme="minorHAnsi" w:hAnsiTheme="minorHAnsi" w:cs="Arial"/>
          <w:sz w:val="22"/>
          <w:szCs w:val="22"/>
        </w:rPr>
        <w:t>6</w:t>
      </w:r>
      <w:r w:rsidRPr="00E156BD">
        <w:rPr>
          <w:rFonts w:asciiTheme="minorHAnsi" w:hAnsiTheme="minorHAnsi" w:cs="Arial"/>
          <w:sz w:val="22"/>
          <w:szCs w:val="22"/>
        </w:rPr>
        <w:t xml:space="preserve">. </w:t>
      </w:r>
      <w:r>
        <w:rPr>
          <w:rFonts w:asciiTheme="minorHAnsi" w:hAnsiTheme="minorHAnsi" w:cs="Arial"/>
          <w:sz w:val="22"/>
          <w:szCs w:val="22"/>
        </w:rPr>
        <w:t>DOBÓR CENTRALI WENTYLACYJNEJ</w:t>
      </w:r>
      <w:bookmarkEnd w:id="29"/>
    </w:p>
    <w:p w:rsidR="009C2ED4" w:rsidRDefault="00783CB7">
      <w:pPr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noProof/>
          <w:sz w:val="22"/>
        </w:rPr>
        <w:drawing>
          <wp:inline distT="0" distB="0" distL="0" distR="0">
            <wp:extent cx="6300421" cy="7860433"/>
            <wp:effectExtent l="19050" t="0" r="5129" b="0"/>
            <wp:docPr id="52" name="Obraz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7860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ED4" w:rsidRDefault="00783CB7">
      <w:pPr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noProof/>
          <w:sz w:val="22"/>
        </w:rPr>
        <w:lastRenderedPageBreak/>
        <w:drawing>
          <wp:inline distT="0" distB="0" distL="0" distR="0">
            <wp:extent cx="6410147" cy="8700999"/>
            <wp:effectExtent l="19050" t="0" r="0" b="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2456" cy="8704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2ED4" w:rsidRDefault="009C2ED4">
      <w:pPr>
        <w:rPr>
          <w:rFonts w:asciiTheme="minorHAnsi" w:hAnsiTheme="minorHAnsi" w:cs="Arial"/>
          <w:sz w:val="22"/>
        </w:rPr>
      </w:pPr>
    </w:p>
    <w:p w:rsidR="00783CB7" w:rsidRDefault="00783CB7">
      <w:pPr>
        <w:rPr>
          <w:rFonts w:asciiTheme="minorHAnsi" w:hAnsiTheme="minorHAnsi" w:cs="Arial"/>
          <w:sz w:val="22"/>
        </w:rPr>
      </w:pPr>
    </w:p>
    <w:p w:rsidR="00783CB7" w:rsidRPr="00E156BD" w:rsidRDefault="00783CB7">
      <w:pPr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noProof/>
          <w:sz w:val="22"/>
        </w:rPr>
        <w:lastRenderedPageBreak/>
        <w:drawing>
          <wp:inline distT="0" distB="0" distL="0" distR="0">
            <wp:extent cx="6513830" cy="8890000"/>
            <wp:effectExtent l="19050" t="0" r="1270" b="0"/>
            <wp:docPr id="54" name="Obraz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491" cy="8892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83CB7" w:rsidRPr="00E156BD" w:rsidSect="00A33579">
      <w:pgSz w:w="11907" w:h="16840" w:code="9"/>
      <w:pgMar w:top="284" w:right="1418" w:bottom="851" w:left="567" w:header="851" w:footer="851" w:gutter="0"/>
      <w:cols w:space="708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00FD1" w:rsidRDefault="00700FD1">
      <w:r>
        <w:separator/>
      </w:r>
    </w:p>
  </w:endnote>
  <w:endnote w:type="continuationSeparator" w:id="0">
    <w:p w:rsidR="00700FD1" w:rsidRDefault="00700FD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055" w:rsidRDefault="00220055" w:rsidP="00547832">
    <w:pPr>
      <w:pStyle w:val="Stopka"/>
      <w:pBdr>
        <w:top w:val="single" w:sz="4" w:space="1" w:color="auto"/>
      </w:pBdr>
      <w:jc w:val="center"/>
    </w:pPr>
    <w:r>
      <w:t>LISTOPAD 2021 R.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00FD1" w:rsidRDefault="00700FD1">
      <w:r>
        <w:separator/>
      </w:r>
    </w:p>
  </w:footnote>
  <w:footnote w:type="continuationSeparator" w:id="0">
    <w:p w:rsidR="00700FD1" w:rsidRDefault="00700FD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055" w:rsidRPr="000E2018" w:rsidRDefault="00220055" w:rsidP="00547832">
    <w:pPr>
      <w:pStyle w:val="Nagwek"/>
      <w:pBdr>
        <w:bottom w:val="single" w:sz="4" w:space="1" w:color="auto"/>
      </w:pBdr>
      <w:jc w:val="center"/>
      <w:rPr>
        <w:b/>
      </w:rPr>
    </w:pPr>
    <w:r>
      <w:rPr>
        <w:b/>
      </w:rPr>
      <w:t xml:space="preserve">P.W. Zespół Szkół Sportowych - Gdańsk </w:t>
    </w:r>
    <w:r>
      <w:rPr>
        <w:b/>
      </w:rPr>
      <w:tab/>
    </w:r>
    <w:r>
      <w:rPr>
        <w:b/>
      </w:rPr>
      <w:tab/>
    </w:r>
    <w:r w:rsidRPr="00547832">
      <w:rPr>
        <w:rFonts w:asciiTheme="majorHAnsi" w:hAnsiTheme="majorHAnsi"/>
        <w:sz w:val="28"/>
        <w:szCs w:val="28"/>
      </w:rPr>
      <w:t xml:space="preserve">str. </w:t>
    </w:r>
    <w:fldSimple w:instr=" PAGE    \* MERGEFORMAT ">
      <w:r w:rsidR="002E405F" w:rsidRPr="002E405F">
        <w:rPr>
          <w:rFonts w:asciiTheme="majorHAnsi" w:hAnsiTheme="majorHAnsi"/>
          <w:noProof/>
          <w:sz w:val="28"/>
          <w:szCs w:val="28"/>
        </w:rPr>
        <w:t>2</w:t>
      </w:r>
    </w:fldSimple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055" w:rsidRPr="004D109A" w:rsidRDefault="00220055" w:rsidP="004D109A">
    <w:pPr>
      <w:pStyle w:val="Nagwek"/>
      <w:jc w:val="center"/>
      <w:rPr>
        <w:b/>
        <w:u w:val="single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40A"/>
    <w:multiLevelType w:val="multilevel"/>
    <w:tmpl w:val="0000088D"/>
    <w:lvl w:ilvl="0">
      <w:numFmt w:val="bullet"/>
      <w:lvlText w:val="-"/>
      <w:lvlJc w:val="left"/>
      <w:pPr>
        <w:ind w:left="239" w:hanging="118"/>
      </w:pPr>
      <w:rPr>
        <w:rFonts w:ascii="Calibri" w:hAnsi="Calibri" w:cs="Calibri"/>
        <w:b w:val="0"/>
        <w:bCs w:val="0"/>
        <w:w w:val="100"/>
        <w:sz w:val="22"/>
        <w:szCs w:val="22"/>
      </w:rPr>
    </w:lvl>
    <w:lvl w:ilvl="1">
      <w:numFmt w:val="bullet"/>
      <w:lvlText w:val="•"/>
      <w:lvlJc w:val="left"/>
      <w:pPr>
        <w:ind w:left="1146" w:hanging="118"/>
      </w:pPr>
    </w:lvl>
    <w:lvl w:ilvl="2">
      <w:numFmt w:val="bullet"/>
      <w:lvlText w:val="•"/>
      <w:lvlJc w:val="left"/>
      <w:pPr>
        <w:ind w:left="2052" w:hanging="118"/>
      </w:pPr>
    </w:lvl>
    <w:lvl w:ilvl="3">
      <w:numFmt w:val="bullet"/>
      <w:lvlText w:val="•"/>
      <w:lvlJc w:val="left"/>
      <w:pPr>
        <w:ind w:left="2958" w:hanging="118"/>
      </w:pPr>
    </w:lvl>
    <w:lvl w:ilvl="4">
      <w:numFmt w:val="bullet"/>
      <w:lvlText w:val="•"/>
      <w:lvlJc w:val="left"/>
      <w:pPr>
        <w:ind w:left="3864" w:hanging="118"/>
      </w:pPr>
    </w:lvl>
    <w:lvl w:ilvl="5">
      <w:numFmt w:val="bullet"/>
      <w:lvlText w:val="•"/>
      <w:lvlJc w:val="left"/>
      <w:pPr>
        <w:ind w:left="4770" w:hanging="118"/>
      </w:pPr>
    </w:lvl>
    <w:lvl w:ilvl="6">
      <w:numFmt w:val="bullet"/>
      <w:lvlText w:val="•"/>
      <w:lvlJc w:val="left"/>
      <w:pPr>
        <w:ind w:left="5676" w:hanging="118"/>
      </w:pPr>
    </w:lvl>
    <w:lvl w:ilvl="7">
      <w:numFmt w:val="bullet"/>
      <w:lvlText w:val="•"/>
      <w:lvlJc w:val="left"/>
      <w:pPr>
        <w:ind w:left="6582" w:hanging="118"/>
      </w:pPr>
    </w:lvl>
    <w:lvl w:ilvl="8">
      <w:numFmt w:val="bullet"/>
      <w:lvlText w:val="•"/>
      <w:lvlJc w:val="left"/>
      <w:pPr>
        <w:ind w:left="7488" w:hanging="118"/>
      </w:pPr>
    </w:lvl>
  </w:abstractNum>
  <w:abstractNum w:abstractNumId="2">
    <w:nsid w:val="0000040B"/>
    <w:multiLevelType w:val="multilevel"/>
    <w:tmpl w:val="0000088E"/>
    <w:lvl w:ilvl="0">
      <w:start w:val="3"/>
      <w:numFmt w:val="decimal"/>
      <w:lvlText w:val="%1"/>
      <w:lvlJc w:val="left"/>
      <w:pPr>
        <w:ind w:left="688" w:hanging="567"/>
      </w:pPr>
    </w:lvl>
    <w:lvl w:ilvl="1">
      <w:numFmt w:val="decimal"/>
      <w:lvlText w:val="%1.%2"/>
      <w:lvlJc w:val="left"/>
      <w:pPr>
        <w:ind w:left="688" w:hanging="567"/>
      </w:pPr>
      <w:rPr>
        <w:b/>
        <w:bCs/>
        <w:spacing w:val="-2"/>
        <w:w w:val="100"/>
      </w:rPr>
    </w:lvl>
    <w:lvl w:ilvl="2">
      <w:start w:val="1"/>
      <w:numFmt w:val="decimal"/>
      <w:lvlText w:val="%1.%2.%3"/>
      <w:lvlJc w:val="left"/>
      <w:pPr>
        <w:ind w:left="821" w:hanging="720"/>
      </w:pPr>
      <w:rPr>
        <w:rFonts w:ascii="Calibri" w:hAnsi="Calibri" w:cs="Calibri"/>
        <w:b/>
        <w:bCs/>
        <w:spacing w:val="-1"/>
        <w:w w:val="99"/>
        <w:sz w:val="20"/>
        <w:szCs w:val="20"/>
      </w:rPr>
    </w:lvl>
    <w:lvl w:ilvl="3">
      <w:numFmt w:val="bullet"/>
      <w:lvlText w:val="•"/>
      <w:lvlJc w:val="left"/>
      <w:pPr>
        <w:ind w:left="2700" w:hanging="720"/>
      </w:pPr>
    </w:lvl>
    <w:lvl w:ilvl="4">
      <w:numFmt w:val="bullet"/>
      <w:lvlText w:val="•"/>
      <w:lvlJc w:val="left"/>
      <w:pPr>
        <w:ind w:left="3640" w:hanging="720"/>
      </w:pPr>
    </w:lvl>
    <w:lvl w:ilvl="5">
      <w:numFmt w:val="bullet"/>
      <w:lvlText w:val="•"/>
      <w:lvlJc w:val="left"/>
      <w:pPr>
        <w:ind w:left="4580" w:hanging="720"/>
      </w:pPr>
    </w:lvl>
    <w:lvl w:ilvl="6">
      <w:numFmt w:val="bullet"/>
      <w:lvlText w:val="•"/>
      <w:lvlJc w:val="left"/>
      <w:pPr>
        <w:ind w:left="5520" w:hanging="720"/>
      </w:pPr>
    </w:lvl>
    <w:lvl w:ilvl="7">
      <w:numFmt w:val="bullet"/>
      <w:lvlText w:val="•"/>
      <w:lvlJc w:val="left"/>
      <w:pPr>
        <w:ind w:left="6460" w:hanging="720"/>
      </w:pPr>
    </w:lvl>
    <w:lvl w:ilvl="8">
      <w:numFmt w:val="bullet"/>
      <w:lvlText w:val="•"/>
      <w:lvlJc w:val="left"/>
      <w:pPr>
        <w:ind w:left="7400" w:hanging="720"/>
      </w:pPr>
    </w:lvl>
  </w:abstractNum>
  <w:abstractNum w:abstractNumId="3">
    <w:nsid w:val="533032BF"/>
    <w:multiLevelType w:val="singleLevel"/>
    <w:tmpl w:val="F3AE0D7E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">
    <w:nsid w:val="7F7A4DC0"/>
    <w:multiLevelType w:val="singleLevel"/>
    <w:tmpl w:val="E5F44D82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num w:numId="1">
    <w:abstractNumId w:val="4"/>
  </w:num>
  <w:num w:numId="2">
    <w:abstractNumId w:val="4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">
    <w:abstractNumId w:val="4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4">
    <w:abstractNumId w:val="3"/>
  </w:num>
  <w:num w:numId="5">
    <w:abstractNumId w:val="3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6">
    <w:abstractNumId w:val="3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7">
    <w:abstractNumId w:val="3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  <w:lvlOverride w:ilvl="0">
      <w:startOverride w:val="1"/>
    </w:lvlOverride>
  </w:num>
  <w:num w:numId="10">
    <w:abstractNumId w:val="2"/>
  </w:num>
  <w:num w:numId="11">
    <w:abstractNumId w:val="1"/>
  </w:num>
  <w:num w:numId="12">
    <w:abstractNumId w:val="0"/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intFractionalCharacterWidth/>
  <w:hideGrammaticalErrors/>
  <w:activeWritingStyle w:appName="MSWord" w:lang="pl-PL" w:vendorID="12" w:dllVersion="512" w:checkStyle="1"/>
  <w:proofState w:spelling="clean"/>
  <w:defaultTabStop w:val="708"/>
  <w:autoHyphenation/>
  <w:hyphenationZone w:val="425"/>
  <w:doNotHyphenateCaps/>
  <w:drawingGridHorizontalSpacing w:val="120"/>
  <w:displayHorizontalDrawingGridEvery w:val="0"/>
  <w:displayVerticalDrawingGridEvery w:val="0"/>
  <w:doNotShadeFormData/>
  <w:noPunctuationKerning/>
  <w:characterSpacingControl w:val="doNotCompress"/>
  <w:hdrShapeDefaults>
    <o:shapedefaults v:ext="edit" spidmax="175106"/>
  </w:hdrShapeDefaults>
  <w:footnotePr>
    <w:footnote w:id="-1"/>
    <w:footnote w:id="0"/>
  </w:footnotePr>
  <w:endnotePr>
    <w:endnote w:id="-1"/>
    <w:endnote w:id="0"/>
  </w:endnotePr>
  <w:compat/>
  <w:rsids>
    <w:rsidRoot w:val="00D31D12"/>
    <w:rsid w:val="00014246"/>
    <w:rsid w:val="000144B8"/>
    <w:rsid w:val="00032724"/>
    <w:rsid w:val="000441B5"/>
    <w:rsid w:val="000476E6"/>
    <w:rsid w:val="00052E3A"/>
    <w:rsid w:val="000564D7"/>
    <w:rsid w:val="00057C35"/>
    <w:rsid w:val="00060408"/>
    <w:rsid w:val="00066503"/>
    <w:rsid w:val="0006673D"/>
    <w:rsid w:val="000720BD"/>
    <w:rsid w:val="00074D02"/>
    <w:rsid w:val="00076DA7"/>
    <w:rsid w:val="00093E9A"/>
    <w:rsid w:val="000947B9"/>
    <w:rsid w:val="000961B7"/>
    <w:rsid w:val="000973E1"/>
    <w:rsid w:val="000A0BCE"/>
    <w:rsid w:val="000A2A8D"/>
    <w:rsid w:val="000C25D3"/>
    <w:rsid w:val="000C4AEB"/>
    <w:rsid w:val="000C56DD"/>
    <w:rsid w:val="000D394B"/>
    <w:rsid w:val="000D52E7"/>
    <w:rsid w:val="000E03FE"/>
    <w:rsid w:val="000E09F4"/>
    <w:rsid w:val="000E2018"/>
    <w:rsid w:val="000E7BDC"/>
    <w:rsid w:val="000E7CB9"/>
    <w:rsid w:val="000F41A0"/>
    <w:rsid w:val="000F7319"/>
    <w:rsid w:val="0010381F"/>
    <w:rsid w:val="00104A96"/>
    <w:rsid w:val="00113BB7"/>
    <w:rsid w:val="001178E4"/>
    <w:rsid w:val="00120E51"/>
    <w:rsid w:val="001321E1"/>
    <w:rsid w:val="00140804"/>
    <w:rsid w:val="00151B05"/>
    <w:rsid w:val="00155F6B"/>
    <w:rsid w:val="001633AA"/>
    <w:rsid w:val="00174640"/>
    <w:rsid w:val="00175F54"/>
    <w:rsid w:val="001953A9"/>
    <w:rsid w:val="001C20EE"/>
    <w:rsid w:val="001C5DC8"/>
    <w:rsid w:val="001C6531"/>
    <w:rsid w:val="001D32E5"/>
    <w:rsid w:val="001E214C"/>
    <w:rsid w:val="001F2336"/>
    <w:rsid w:val="001F241D"/>
    <w:rsid w:val="00205353"/>
    <w:rsid w:val="0021003F"/>
    <w:rsid w:val="00220055"/>
    <w:rsid w:val="0022179C"/>
    <w:rsid w:val="0022264E"/>
    <w:rsid w:val="00223832"/>
    <w:rsid w:val="00225358"/>
    <w:rsid w:val="0022667D"/>
    <w:rsid w:val="00231AC1"/>
    <w:rsid w:val="002421F5"/>
    <w:rsid w:val="00252AD3"/>
    <w:rsid w:val="0025380E"/>
    <w:rsid w:val="00262903"/>
    <w:rsid w:val="00275AD5"/>
    <w:rsid w:val="00280176"/>
    <w:rsid w:val="00285728"/>
    <w:rsid w:val="002910D0"/>
    <w:rsid w:val="0029435E"/>
    <w:rsid w:val="002A7ACC"/>
    <w:rsid w:val="002B190C"/>
    <w:rsid w:val="002B2E52"/>
    <w:rsid w:val="002B3DED"/>
    <w:rsid w:val="002C2D51"/>
    <w:rsid w:val="002C3ED1"/>
    <w:rsid w:val="002D1668"/>
    <w:rsid w:val="002D1836"/>
    <w:rsid w:val="002E27D4"/>
    <w:rsid w:val="002E2BDE"/>
    <w:rsid w:val="002E405F"/>
    <w:rsid w:val="002F732B"/>
    <w:rsid w:val="00300AA8"/>
    <w:rsid w:val="00301EB0"/>
    <w:rsid w:val="003156B4"/>
    <w:rsid w:val="00315AB1"/>
    <w:rsid w:val="003219EE"/>
    <w:rsid w:val="00322165"/>
    <w:rsid w:val="00332B9E"/>
    <w:rsid w:val="00334E8D"/>
    <w:rsid w:val="0034090F"/>
    <w:rsid w:val="00344966"/>
    <w:rsid w:val="00345AE2"/>
    <w:rsid w:val="003465BC"/>
    <w:rsid w:val="0035136E"/>
    <w:rsid w:val="00360FD3"/>
    <w:rsid w:val="0037243D"/>
    <w:rsid w:val="0037350D"/>
    <w:rsid w:val="0038061B"/>
    <w:rsid w:val="003844C3"/>
    <w:rsid w:val="00396023"/>
    <w:rsid w:val="003A56AD"/>
    <w:rsid w:val="003B2357"/>
    <w:rsid w:val="003E3A97"/>
    <w:rsid w:val="003E55D2"/>
    <w:rsid w:val="003F243C"/>
    <w:rsid w:val="003F7F7F"/>
    <w:rsid w:val="00407295"/>
    <w:rsid w:val="00413353"/>
    <w:rsid w:val="00416EE2"/>
    <w:rsid w:val="00425829"/>
    <w:rsid w:val="00434704"/>
    <w:rsid w:val="00437002"/>
    <w:rsid w:val="004402FB"/>
    <w:rsid w:val="00443A8B"/>
    <w:rsid w:val="004449F5"/>
    <w:rsid w:val="00450704"/>
    <w:rsid w:val="00464773"/>
    <w:rsid w:val="004862EE"/>
    <w:rsid w:val="00487105"/>
    <w:rsid w:val="004A40A0"/>
    <w:rsid w:val="004A7BE2"/>
    <w:rsid w:val="004C25A5"/>
    <w:rsid w:val="004C517F"/>
    <w:rsid w:val="004D109A"/>
    <w:rsid w:val="004D48D6"/>
    <w:rsid w:val="004D5B8F"/>
    <w:rsid w:val="004E0729"/>
    <w:rsid w:val="005038D2"/>
    <w:rsid w:val="00505820"/>
    <w:rsid w:val="00515AB7"/>
    <w:rsid w:val="00517AA2"/>
    <w:rsid w:val="005212EB"/>
    <w:rsid w:val="00524C20"/>
    <w:rsid w:val="0052573F"/>
    <w:rsid w:val="005258F5"/>
    <w:rsid w:val="005343BD"/>
    <w:rsid w:val="00534454"/>
    <w:rsid w:val="00541E99"/>
    <w:rsid w:val="00545AF0"/>
    <w:rsid w:val="00547832"/>
    <w:rsid w:val="00556445"/>
    <w:rsid w:val="005624AC"/>
    <w:rsid w:val="00566165"/>
    <w:rsid w:val="00567B4B"/>
    <w:rsid w:val="0057008E"/>
    <w:rsid w:val="00586646"/>
    <w:rsid w:val="00593B6A"/>
    <w:rsid w:val="005A195D"/>
    <w:rsid w:val="005A375E"/>
    <w:rsid w:val="005A3F92"/>
    <w:rsid w:val="005B1B99"/>
    <w:rsid w:val="005B443C"/>
    <w:rsid w:val="005C32F6"/>
    <w:rsid w:val="005D55BF"/>
    <w:rsid w:val="005E0ABF"/>
    <w:rsid w:val="006024B2"/>
    <w:rsid w:val="00606901"/>
    <w:rsid w:val="006072B7"/>
    <w:rsid w:val="00633D78"/>
    <w:rsid w:val="00634A05"/>
    <w:rsid w:val="00637134"/>
    <w:rsid w:val="00637C71"/>
    <w:rsid w:val="00644F8E"/>
    <w:rsid w:val="00652FC3"/>
    <w:rsid w:val="00661DDF"/>
    <w:rsid w:val="00667064"/>
    <w:rsid w:val="00672333"/>
    <w:rsid w:val="0067482C"/>
    <w:rsid w:val="00695A6E"/>
    <w:rsid w:val="006A2CD2"/>
    <w:rsid w:val="006B1649"/>
    <w:rsid w:val="006C15C4"/>
    <w:rsid w:val="006C1EA7"/>
    <w:rsid w:val="006C2A59"/>
    <w:rsid w:val="006C4ECB"/>
    <w:rsid w:val="006C5159"/>
    <w:rsid w:val="006E07FB"/>
    <w:rsid w:val="006F03BD"/>
    <w:rsid w:val="006F2C0E"/>
    <w:rsid w:val="006F46F0"/>
    <w:rsid w:val="006F784D"/>
    <w:rsid w:val="00700FD1"/>
    <w:rsid w:val="007051B4"/>
    <w:rsid w:val="007057CD"/>
    <w:rsid w:val="00716E1F"/>
    <w:rsid w:val="007212DF"/>
    <w:rsid w:val="00726C60"/>
    <w:rsid w:val="007335FA"/>
    <w:rsid w:val="00734B8F"/>
    <w:rsid w:val="0073599B"/>
    <w:rsid w:val="0073713C"/>
    <w:rsid w:val="007475E7"/>
    <w:rsid w:val="00756472"/>
    <w:rsid w:val="00763FFD"/>
    <w:rsid w:val="007651CF"/>
    <w:rsid w:val="00782917"/>
    <w:rsid w:val="00783CB7"/>
    <w:rsid w:val="00797B7D"/>
    <w:rsid w:val="007B24D3"/>
    <w:rsid w:val="007B254A"/>
    <w:rsid w:val="007B2A93"/>
    <w:rsid w:val="007B475E"/>
    <w:rsid w:val="007E082C"/>
    <w:rsid w:val="007E1391"/>
    <w:rsid w:val="007F47D8"/>
    <w:rsid w:val="007F4E5D"/>
    <w:rsid w:val="00803CA3"/>
    <w:rsid w:val="0080428A"/>
    <w:rsid w:val="0081794C"/>
    <w:rsid w:val="00825CDC"/>
    <w:rsid w:val="00835193"/>
    <w:rsid w:val="00860104"/>
    <w:rsid w:val="00871F59"/>
    <w:rsid w:val="008775DD"/>
    <w:rsid w:val="008776DC"/>
    <w:rsid w:val="00883EC9"/>
    <w:rsid w:val="00887CDB"/>
    <w:rsid w:val="008910D0"/>
    <w:rsid w:val="00895C6F"/>
    <w:rsid w:val="00896E5D"/>
    <w:rsid w:val="008A4608"/>
    <w:rsid w:val="008C1571"/>
    <w:rsid w:val="008C4628"/>
    <w:rsid w:val="008C73D6"/>
    <w:rsid w:val="008C768B"/>
    <w:rsid w:val="008D111B"/>
    <w:rsid w:val="008D2976"/>
    <w:rsid w:val="008D4C39"/>
    <w:rsid w:val="008D6A18"/>
    <w:rsid w:val="008E0618"/>
    <w:rsid w:val="008E3CD2"/>
    <w:rsid w:val="008E777F"/>
    <w:rsid w:val="008F6ED9"/>
    <w:rsid w:val="008F789B"/>
    <w:rsid w:val="00903A10"/>
    <w:rsid w:val="00904C97"/>
    <w:rsid w:val="00913849"/>
    <w:rsid w:val="0092306F"/>
    <w:rsid w:val="009234DA"/>
    <w:rsid w:val="00923F04"/>
    <w:rsid w:val="00947A68"/>
    <w:rsid w:val="0096039C"/>
    <w:rsid w:val="0096261E"/>
    <w:rsid w:val="00963598"/>
    <w:rsid w:val="0096491C"/>
    <w:rsid w:val="00966C20"/>
    <w:rsid w:val="00967AEB"/>
    <w:rsid w:val="0097540F"/>
    <w:rsid w:val="00982CA2"/>
    <w:rsid w:val="0098607B"/>
    <w:rsid w:val="009C2ED4"/>
    <w:rsid w:val="009D39E8"/>
    <w:rsid w:val="009D3C8B"/>
    <w:rsid w:val="009E7455"/>
    <w:rsid w:val="009E77B5"/>
    <w:rsid w:val="009F7240"/>
    <w:rsid w:val="00A0792C"/>
    <w:rsid w:val="00A10F94"/>
    <w:rsid w:val="00A17C4E"/>
    <w:rsid w:val="00A206ED"/>
    <w:rsid w:val="00A23346"/>
    <w:rsid w:val="00A27B4D"/>
    <w:rsid w:val="00A30BE8"/>
    <w:rsid w:val="00A33579"/>
    <w:rsid w:val="00A33596"/>
    <w:rsid w:val="00A4310C"/>
    <w:rsid w:val="00A50D3B"/>
    <w:rsid w:val="00A52E66"/>
    <w:rsid w:val="00A53004"/>
    <w:rsid w:val="00A562C8"/>
    <w:rsid w:val="00A6147F"/>
    <w:rsid w:val="00A61CA5"/>
    <w:rsid w:val="00A64AE9"/>
    <w:rsid w:val="00A679E8"/>
    <w:rsid w:val="00A70FA8"/>
    <w:rsid w:val="00A72165"/>
    <w:rsid w:val="00A74FB1"/>
    <w:rsid w:val="00A835A6"/>
    <w:rsid w:val="00A90E42"/>
    <w:rsid w:val="00A95E2B"/>
    <w:rsid w:val="00A96253"/>
    <w:rsid w:val="00AB2D89"/>
    <w:rsid w:val="00AC4681"/>
    <w:rsid w:val="00AD18FC"/>
    <w:rsid w:val="00AD2776"/>
    <w:rsid w:val="00AD3CF1"/>
    <w:rsid w:val="00AF10D4"/>
    <w:rsid w:val="00AF2AD2"/>
    <w:rsid w:val="00AF4C26"/>
    <w:rsid w:val="00B006C1"/>
    <w:rsid w:val="00B07AFD"/>
    <w:rsid w:val="00B128CC"/>
    <w:rsid w:val="00B20419"/>
    <w:rsid w:val="00B20CDF"/>
    <w:rsid w:val="00B24E71"/>
    <w:rsid w:val="00B42F07"/>
    <w:rsid w:val="00B468E8"/>
    <w:rsid w:val="00B5644A"/>
    <w:rsid w:val="00B57E5D"/>
    <w:rsid w:val="00B67BB6"/>
    <w:rsid w:val="00B701A2"/>
    <w:rsid w:val="00B7094B"/>
    <w:rsid w:val="00B70970"/>
    <w:rsid w:val="00B821E2"/>
    <w:rsid w:val="00B86283"/>
    <w:rsid w:val="00BA11DB"/>
    <w:rsid w:val="00BA4325"/>
    <w:rsid w:val="00BA4B43"/>
    <w:rsid w:val="00BB5D45"/>
    <w:rsid w:val="00BB7E2B"/>
    <w:rsid w:val="00BC2716"/>
    <w:rsid w:val="00BD29D2"/>
    <w:rsid w:val="00BD4296"/>
    <w:rsid w:val="00BE12E2"/>
    <w:rsid w:val="00BE37C0"/>
    <w:rsid w:val="00BE3DB1"/>
    <w:rsid w:val="00BE7C25"/>
    <w:rsid w:val="00BF215D"/>
    <w:rsid w:val="00C13C04"/>
    <w:rsid w:val="00C16E19"/>
    <w:rsid w:val="00C17310"/>
    <w:rsid w:val="00C21117"/>
    <w:rsid w:val="00C22539"/>
    <w:rsid w:val="00C22E67"/>
    <w:rsid w:val="00C2443E"/>
    <w:rsid w:val="00C41052"/>
    <w:rsid w:val="00C431FB"/>
    <w:rsid w:val="00C62DD2"/>
    <w:rsid w:val="00C671AF"/>
    <w:rsid w:val="00C677A3"/>
    <w:rsid w:val="00C771B4"/>
    <w:rsid w:val="00C8255A"/>
    <w:rsid w:val="00C83D8F"/>
    <w:rsid w:val="00C83DF1"/>
    <w:rsid w:val="00C84629"/>
    <w:rsid w:val="00C9241E"/>
    <w:rsid w:val="00C9344A"/>
    <w:rsid w:val="00C97C1C"/>
    <w:rsid w:val="00CB2209"/>
    <w:rsid w:val="00CB288D"/>
    <w:rsid w:val="00CC526E"/>
    <w:rsid w:val="00CC7D35"/>
    <w:rsid w:val="00CD6076"/>
    <w:rsid w:val="00CF2E2E"/>
    <w:rsid w:val="00CF51F7"/>
    <w:rsid w:val="00CF604A"/>
    <w:rsid w:val="00D034F2"/>
    <w:rsid w:val="00D05822"/>
    <w:rsid w:val="00D05A99"/>
    <w:rsid w:val="00D11082"/>
    <w:rsid w:val="00D20C08"/>
    <w:rsid w:val="00D31D12"/>
    <w:rsid w:val="00D46D8C"/>
    <w:rsid w:val="00D571E4"/>
    <w:rsid w:val="00D650D8"/>
    <w:rsid w:val="00D82DBF"/>
    <w:rsid w:val="00D94466"/>
    <w:rsid w:val="00D96D45"/>
    <w:rsid w:val="00DA60E6"/>
    <w:rsid w:val="00DA78E0"/>
    <w:rsid w:val="00DB35FC"/>
    <w:rsid w:val="00DC2D55"/>
    <w:rsid w:val="00DD28DD"/>
    <w:rsid w:val="00DE0892"/>
    <w:rsid w:val="00DE0CFB"/>
    <w:rsid w:val="00DE34E3"/>
    <w:rsid w:val="00DE47E1"/>
    <w:rsid w:val="00DF047F"/>
    <w:rsid w:val="00DF066A"/>
    <w:rsid w:val="00DF1614"/>
    <w:rsid w:val="00DF598D"/>
    <w:rsid w:val="00DF6D45"/>
    <w:rsid w:val="00E010E9"/>
    <w:rsid w:val="00E05425"/>
    <w:rsid w:val="00E05DDA"/>
    <w:rsid w:val="00E156BD"/>
    <w:rsid w:val="00E26B70"/>
    <w:rsid w:val="00E27FDE"/>
    <w:rsid w:val="00E331A4"/>
    <w:rsid w:val="00E37DC8"/>
    <w:rsid w:val="00E4342E"/>
    <w:rsid w:val="00E44706"/>
    <w:rsid w:val="00E4593D"/>
    <w:rsid w:val="00E502BC"/>
    <w:rsid w:val="00E51819"/>
    <w:rsid w:val="00E530B1"/>
    <w:rsid w:val="00E6078E"/>
    <w:rsid w:val="00E6600A"/>
    <w:rsid w:val="00E92732"/>
    <w:rsid w:val="00E97B74"/>
    <w:rsid w:val="00EA3EDC"/>
    <w:rsid w:val="00EA58BA"/>
    <w:rsid w:val="00EA6D9E"/>
    <w:rsid w:val="00EB26D8"/>
    <w:rsid w:val="00EB4FF9"/>
    <w:rsid w:val="00EC09F7"/>
    <w:rsid w:val="00ED746A"/>
    <w:rsid w:val="00EE1F63"/>
    <w:rsid w:val="00EE6129"/>
    <w:rsid w:val="00EF2E5E"/>
    <w:rsid w:val="00EF38C2"/>
    <w:rsid w:val="00EF4129"/>
    <w:rsid w:val="00F00A2E"/>
    <w:rsid w:val="00F12646"/>
    <w:rsid w:val="00F13BCA"/>
    <w:rsid w:val="00F22DD5"/>
    <w:rsid w:val="00F23731"/>
    <w:rsid w:val="00F3246F"/>
    <w:rsid w:val="00F34F24"/>
    <w:rsid w:val="00F354FC"/>
    <w:rsid w:val="00F43852"/>
    <w:rsid w:val="00F52E8A"/>
    <w:rsid w:val="00F55A9A"/>
    <w:rsid w:val="00F6039E"/>
    <w:rsid w:val="00F636CE"/>
    <w:rsid w:val="00F65FB4"/>
    <w:rsid w:val="00F71E0E"/>
    <w:rsid w:val="00F72ED3"/>
    <w:rsid w:val="00F75230"/>
    <w:rsid w:val="00F75BA9"/>
    <w:rsid w:val="00F77A39"/>
    <w:rsid w:val="00F854A9"/>
    <w:rsid w:val="00F964EB"/>
    <w:rsid w:val="00FA031A"/>
    <w:rsid w:val="00FA1055"/>
    <w:rsid w:val="00FA670D"/>
    <w:rsid w:val="00FA7AFF"/>
    <w:rsid w:val="00FB4421"/>
    <w:rsid w:val="00FB517A"/>
    <w:rsid w:val="00FB6DF0"/>
    <w:rsid w:val="00FC2C4D"/>
    <w:rsid w:val="00FD0CD9"/>
    <w:rsid w:val="00FE1174"/>
    <w:rsid w:val="00FE53A7"/>
    <w:rsid w:val="00FF20C8"/>
    <w:rsid w:val="00FF59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51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51B05"/>
    <w:pPr>
      <w:jc w:val="both"/>
    </w:pPr>
    <w:rPr>
      <w:sz w:val="24"/>
    </w:rPr>
  </w:style>
  <w:style w:type="paragraph" w:styleId="Nagwek1">
    <w:name w:val="heading 1"/>
    <w:basedOn w:val="Normalny"/>
    <w:next w:val="Normalny"/>
    <w:qFormat/>
    <w:rsid w:val="004449F5"/>
    <w:pPr>
      <w:keepNext/>
      <w:spacing w:before="240" w:after="60"/>
      <w:outlineLvl w:val="0"/>
    </w:pPr>
    <w:rPr>
      <w:rFonts w:ascii="Arial" w:hAnsi="Arial"/>
      <w:b/>
      <w:kern w:val="28"/>
      <w:sz w:val="28"/>
    </w:rPr>
  </w:style>
  <w:style w:type="paragraph" w:styleId="Nagwek2">
    <w:name w:val="heading 2"/>
    <w:basedOn w:val="Normalny"/>
    <w:next w:val="Normalny"/>
    <w:link w:val="Nagwek2Znak"/>
    <w:qFormat/>
    <w:rsid w:val="004449F5"/>
    <w:pPr>
      <w:keepNext/>
      <w:spacing w:before="240" w:after="60"/>
      <w:outlineLvl w:val="1"/>
    </w:pPr>
    <w:rPr>
      <w:rFonts w:ascii="Arial" w:hAnsi="Arial"/>
      <w:b/>
      <w:i/>
    </w:rPr>
  </w:style>
  <w:style w:type="paragraph" w:styleId="Nagwek3">
    <w:name w:val="heading 3"/>
    <w:basedOn w:val="Normalny"/>
    <w:next w:val="Normalny"/>
    <w:qFormat/>
    <w:rsid w:val="004449F5"/>
    <w:pPr>
      <w:keepNext/>
      <w:outlineLvl w:val="2"/>
    </w:pPr>
    <w:rPr>
      <w:b/>
    </w:rPr>
  </w:style>
  <w:style w:type="paragraph" w:styleId="Nagwek4">
    <w:name w:val="heading 4"/>
    <w:basedOn w:val="Normalny"/>
    <w:next w:val="Normalny"/>
    <w:qFormat/>
    <w:rsid w:val="004449F5"/>
    <w:pPr>
      <w:keepNext/>
      <w:outlineLvl w:val="3"/>
    </w:pPr>
    <w:rPr>
      <w:u w:val="single"/>
    </w:rPr>
  </w:style>
  <w:style w:type="paragraph" w:styleId="Nagwek5">
    <w:name w:val="heading 5"/>
    <w:basedOn w:val="Normalny"/>
    <w:next w:val="Normalny"/>
    <w:qFormat/>
    <w:rsid w:val="004449F5"/>
    <w:pPr>
      <w:keepNext/>
      <w:jc w:val="center"/>
      <w:outlineLvl w:val="4"/>
    </w:pPr>
    <w:rPr>
      <w:b/>
      <w:sz w:val="36"/>
    </w:rPr>
  </w:style>
  <w:style w:type="paragraph" w:styleId="Nagwek7">
    <w:name w:val="heading 7"/>
    <w:basedOn w:val="Normalny"/>
    <w:next w:val="Normalny"/>
    <w:qFormat/>
    <w:rsid w:val="004449F5"/>
    <w:pPr>
      <w:keepNext/>
      <w:jc w:val="center"/>
      <w:outlineLvl w:val="6"/>
    </w:pPr>
    <w:rPr>
      <w:b/>
      <w:sz w:val="4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EA3EDC"/>
    <w:pPr>
      <w:spacing w:before="240" w:after="60"/>
      <w:outlineLvl w:val="7"/>
    </w:pPr>
    <w:rPr>
      <w:rFonts w:asciiTheme="minorHAnsi" w:eastAsiaTheme="minorEastAsia" w:hAnsiTheme="minorHAnsi" w:cstheme="minorBidi"/>
      <w:i/>
      <w:iCs/>
      <w:szCs w:val="24"/>
    </w:rPr>
  </w:style>
  <w:style w:type="paragraph" w:styleId="Nagwek9">
    <w:name w:val="heading 9"/>
    <w:basedOn w:val="Normalny"/>
    <w:link w:val="Nagwek9Znak"/>
    <w:uiPriority w:val="9"/>
    <w:qFormat/>
    <w:rsid w:val="006A2CD2"/>
    <w:pPr>
      <w:autoSpaceDN w:val="0"/>
      <w:spacing w:line="360" w:lineRule="auto"/>
      <w:ind w:left="284"/>
      <w:outlineLvl w:val="8"/>
    </w:pPr>
    <w:rPr>
      <w:color w:val="0000FF"/>
      <w:szCs w:val="24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dreszwrotnynakopercie">
    <w:name w:val="envelope return"/>
    <w:basedOn w:val="Normalny"/>
    <w:semiHidden/>
    <w:rsid w:val="004449F5"/>
  </w:style>
  <w:style w:type="paragraph" w:styleId="Adresnakopercie">
    <w:name w:val="envelope address"/>
    <w:basedOn w:val="Normalny"/>
    <w:semiHidden/>
    <w:rsid w:val="004449F5"/>
    <w:pPr>
      <w:framePr w:w="7920" w:h="1980" w:hRule="exact" w:hSpace="141" w:wrap="auto" w:hAnchor="page" w:xAlign="center" w:yAlign="bottom"/>
      <w:ind w:left="2880"/>
    </w:pPr>
    <w:rPr>
      <w:b/>
      <w:sz w:val="32"/>
    </w:rPr>
  </w:style>
  <w:style w:type="paragraph" w:styleId="Nagwek">
    <w:name w:val="header"/>
    <w:basedOn w:val="Normalny"/>
    <w:link w:val="NagwekZnak"/>
    <w:uiPriority w:val="99"/>
    <w:rsid w:val="004449F5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4449F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4449F5"/>
  </w:style>
  <w:style w:type="character" w:styleId="Odwoaniedokomentarza">
    <w:name w:val="annotation reference"/>
    <w:basedOn w:val="Domylnaczcionkaakapitu"/>
    <w:semiHidden/>
    <w:rsid w:val="004449F5"/>
    <w:rPr>
      <w:sz w:val="16"/>
    </w:rPr>
  </w:style>
  <w:style w:type="paragraph" w:styleId="Tekstkomentarza">
    <w:name w:val="annotation text"/>
    <w:basedOn w:val="Normalny"/>
    <w:semiHidden/>
    <w:rsid w:val="004449F5"/>
    <w:rPr>
      <w:sz w:val="20"/>
    </w:rPr>
  </w:style>
  <w:style w:type="paragraph" w:styleId="Spistreci1">
    <w:name w:val="toc 1"/>
    <w:basedOn w:val="Normalny"/>
    <w:next w:val="Normalny"/>
    <w:uiPriority w:val="39"/>
    <w:rsid w:val="004449F5"/>
    <w:pPr>
      <w:spacing w:before="120"/>
      <w:jc w:val="left"/>
    </w:pPr>
    <w:rPr>
      <w:b/>
      <w:i/>
    </w:rPr>
  </w:style>
  <w:style w:type="paragraph" w:styleId="Spistreci2">
    <w:name w:val="toc 2"/>
    <w:basedOn w:val="Normalny"/>
    <w:next w:val="Normalny"/>
    <w:uiPriority w:val="39"/>
    <w:rsid w:val="004449F5"/>
    <w:pPr>
      <w:spacing w:before="120"/>
      <w:ind w:left="240"/>
      <w:jc w:val="left"/>
    </w:pPr>
    <w:rPr>
      <w:b/>
      <w:sz w:val="22"/>
    </w:rPr>
  </w:style>
  <w:style w:type="paragraph" w:styleId="Spistreci3">
    <w:name w:val="toc 3"/>
    <w:basedOn w:val="Normalny"/>
    <w:next w:val="Normalny"/>
    <w:semiHidden/>
    <w:rsid w:val="004449F5"/>
    <w:pPr>
      <w:ind w:left="480"/>
      <w:jc w:val="left"/>
    </w:pPr>
    <w:rPr>
      <w:sz w:val="20"/>
    </w:rPr>
  </w:style>
  <w:style w:type="paragraph" w:styleId="Spistreci4">
    <w:name w:val="toc 4"/>
    <w:basedOn w:val="Normalny"/>
    <w:next w:val="Normalny"/>
    <w:semiHidden/>
    <w:rsid w:val="004449F5"/>
    <w:pPr>
      <w:ind w:left="720"/>
      <w:jc w:val="left"/>
    </w:pPr>
    <w:rPr>
      <w:sz w:val="20"/>
    </w:rPr>
  </w:style>
  <w:style w:type="paragraph" w:styleId="Spistreci5">
    <w:name w:val="toc 5"/>
    <w:basedOn w:val="Normalny"/>
    <w:next w:val="Normalny"/>
    <w:semiHidden/>
    <w:rsid w:val="004449F5"/>
    <w:pPr>
      <w:ind w:left="960"/>
      <w:jc w:val="left"/>
    </w:pPr>
    <w:rPr>
      <w:sz w:val="20"/>
    </w:rPr>
  </w:style>
  <w:style w:type="paragraph" w:styleId="Spistreci6">
    <w:name w:val="toc 6"/>
    <w:basedOn w:val="Normalny"/>
    <w:next w:val="Normalny"/>
    <w:semiHidden/>
    <w:rsid w:val="004449F5"/>
    <w:pPr>
      <w:ind w:left="1200"/>
      <w:jc w:val="left"/>
    </w:pPr>
    <w:rPr>
      <w:sz w:val="20"/>
    </w:rPr>
  </w:style>
  <w:style w:type="paragraph" w:styleId="Spistreci7">
    <w:name w:val="toc 7"/>
    <w:basedOn w:val="Normalny"/>
    <w:next w:val="Normalny"/>
    <w:semiHidden/>
    <w:rsid w:val="004449F5"/>
    <w:pPr>
      <w:ind w:left="1440"/>
      <w:jc w:val="left"/>
    </w:pPr>
    <w:rPr>
      <w:sz w:val="20"/>
    </w:rPr>
  </w:style>
  <w:style w:type="paragraph" w:styleId="Spistreci8">
    <w:name w:val="toc 8"/>
    <w:basedOn w:val="Normalny"/>
    <w:next w:val="Normalny"/>
    <w:semiHidden/>
    <w:rsid w:val="004449F5"/>
    <w:pPr>
      <w:ind w:left="1680"/>
      <w:jc w:val="left"/>
    </w:pPr>
    <w:rPr>
      <w:sz w:val="20"/>
    </w:rPr>
  </w:style>
  <w:style w:type="paragraph" w:styleId="Spistreci9">
    <w:name w:val="toc 9"/>
    <w:basedOn w:val="Normalny"/>
    <w:next w:val="Normalny"/>
    <w:semiHidden/>
    <w:rsid w:val="004449F5"/>
    <w:pPr>
      <w:ind w:left="1920"/>
      <w:jc w:val="left"/>
    </w:pPr>
    <w:rPr>
      <w:sz w:val="20"/>
    </w:rPr>
  </w:style>
  <w:style w:type="paragraph" w:styleId="Tytu">
    <w:name w:val="Title"/>
    <w:basedOn w:val="Normalny"/>
    <w:qFormat/>
    <w:rsid w:val="004449F5"/>
    <w:pPr>
      <w:jc w:val="center"/>
    </w:pPr>
    <w:rPr>
      <w:b/>
      <w:sz w:val="28"/>
      <w:u w:val="single"/>
    </w:rPr>
  </w:style>
  <w:style w:type="paragraph" w:styleId="Tekstprzypisudolnego">
    <w:name w:val="footnote text"/>
    <w:basedOn w:val="Normalny"/>
    <w:semiHidden/>
    <w:rsid w:val="004449F5"/>
    <w:rPr>
      <w:sz w:val="20"/>
    </w:rPr>
  </w:style>
  <w:style w:type="character" w:styleId="Odwoanieprzypisudolnego">
    <w:name w:val="footnote reference"/>
    <w:basedOn w:val="Domylnaczcionkaakapitu"/>
    <w:semiHidden/>
    <w:rsid w:val="004449F5"/>
    <w:rPr>
      <w:vertAlign w:val="superscript"/>
    </w:rPr>
  </w:style>
  <w:style w:type="paragraph" w:styleId="Tekstpodstawowy">
    <w:name w:val="Body Text"/>
    <w:basedOn w:val="Normalny"/>
    <w:semiHidden/>
    <w:rsid w:val="004449F5"/>
    <w:rPr>
      <w:rFonts w:ascii="Arial" w:hAnsi="Arial" w:cs="Arial"/>
      <w:i/>
      <w:iCs/>
      <w:sz w:val="22"/>
    </w:rPr>
  </w:style>
  <w:style w:type="paragraph" w:customStyle="1" w:styleId="Tekstpodstawowy31">
    <w:name w:val="Tekst podstawowy 31"/>
    <w:basedOn w:val="Normalny"/>
    <w:rsid w:val="00E331A4"/>
    <w:pPr>
      <w:suppressAutoHyphens/>
      <w:jc w:val="center"/>
    </w:pPr>
    <w:rPr>
      <w:rFonts w:ascii="Arial" w:hAnsi="Arial" w:cs="Arial"/>
      <w:b/>
      <w:bCs/>
      <w:sz w:val="28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rsid w:val="00E331A4"/>
    <w:rPr>
      <w:sz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31AC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1AC1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E7BDC"/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E7BDC"/>
  </w:style>
  <w:style w:type="character" w:styleId="Odwoanieprzypisukocowego">
    <w:name w:val="endnote reference"/>
    <w:basedOn w:val="Domylnaczcionkaakapitu"/>
    <w:uiPriority w:val="99"/>
    <w:semiHidden/>
    <w:unhideWhenUsed/>
    <w:rsid w:val="000E7BDC"/>
    <w:rPr>
      <w:vertAlign w:val="superscript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EA3EDC"/>
    <w:rPr>
      <w:rFonts w:asciiTheme="minorHAnsi" w:eastAsiaTheme="minorEastAsia" w:hAnsiTheme="minorHAnsi" w:cstheme="minorBidi"/>
      <w:i/>
      <w:iCs/>
      <w:sz w:val="24"/>
      <w:szCs w:val="24"/>
    </w:rPr>
  </w:style>
  <w:style w:type="character" w:styleId="Hipercze">
    <w:name w:val="Hyperlink"/>
    <w:basedOn w:val="Domylnaczcionkaakapitu"/>
    <w:uiPriority w:val="99"/>
    <w:rsid w:val="00EA3EDC"/>
    <w:rPr>
      <w:color w:val="0000FF"/>
      <w:u w:val="single"/>
    </w:rPr>
  </w:style>
  <w:style w:type="paragraph" w:customStyle="1" w:styleId="Heading8">
    <w:name w:val="Heading 8"/>
    <w:basedOn w:val="Normalny"/>
    <w:uiPriority w:val="1"/>
    <w:qFormat/>
    <w:rsid w:val="001C6531"/>
    <w:pPr>
      <w:widowControl w:val="0"/>
      <w:autoSpaceDE w:val="0"/>
      <w:autoSpaceDN w:val="0"/>
      <w:adjustRightInd w:val="0"/>
      <w:ind w:left="668" w:hanging="567"/>
      <w:jc w:val="left"/>
      <w:outlineLvl w:val="7"/>
    </w:pPr>
    <w:rPr>
      <w:rFonts w:ascii="Calibri" w:eastAsiaTheme="minorEastAsia" w:hAnsi="Calibri" w:cs="Calibri"/>
      <w:b/>
      <w:bCs/>
      <w:i/>
      <w:iCs/>
      <w:sz w:val="22"/>
      <w:szCs w:val="22"/>
    </w:rPr>
  </w:style>
  <w:style w:type="paragraph" w:styleId="Akapitzlist">
    <w:name w:val="List Paragraph"/>
    <w:basedOn w:val="Normalny"/>
    <w:uiPriority w:val="34"/>
    <w:qFormat/>
    <w:rsid w:val="001C6531"/>
    <w:pPr>
      <w:widowControl w:val="0"/>
      <w:autoSpaceDE w:val="0"/>
      <w:autoSpaceDN w:val="0"/>
      <w:adjustRightInd w:val="0"/>
      <w:ind w:left="668" w:hanging="567"/>
      <w:jc w:val="left"/>
    </w:pPr>
    <w:rPr>
      <w:rFonts w:ascii="Calibri" w:eastAsiaTheme="minorEastAsia" w:hAnsi="Calibri" w:cs="Calibri"/>
      <w:szCs w:val="24"/>
    </w:rPr>
  </w:style>
  <w:style w:type="paragraph" w:customStyle="1" w:styleId="TableParagraph">
    <w:name w:val="Table Paragraph"/>
    <w:basedOn w:val="Normalny"/>
    <w:uiPriority w:val="1"/>
    <w:qFormat/>
    <w:rsid w:val="001C6531"/>
    <w:pPr>
      <w:widowControl w:val="0"/>
      <w:autoSpaceDE w:val="0"/>
      <w:autoSpaceDN w:val="0"/>
      <w:adjustRightInd w:val="0"/>
      <w:spacing w:before="12"/>
      <w:jc w:val="left"/>
    </w:pPr>
    <w:rPr>
      <w:rFonts w:ascii="Calibri" w:eastAsiaTheme="minorEastAsia" w:hAnsi="Calibri" w:cs="Calibri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rsid w:val="006A2CD2"/>
    <w:rPr>
      <w:color w:val="0000FF"/>
      <w:sz w:val="24"/>
      <w:szCs w:val="24"/>
      <w:lang w:eastAsia="ar-SA"/>
    </w:rPr>
  </w:style>
  <w:style w:type="paragraph" w:customStyle="1" w:styleId="Standard">
    <w:name w:val="Standard"/>
    <w:basedOn w:val="Normalny"/>
    <w:rsid w:val="006A2CD2"/>
    <w:pPr>
      <w:autoSpaceDN w:val="0"/>
      <w:jc w:val="left"/>
    </w:pPr>
    <w:rPr>
      <w:szCs w:val="24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8E0618"/>
    <w:pPr>
      <w:keepLines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kern w:val="0"/>
      <w:szCs w:val="28"/>
      <w:lang w:eastAsia="en-US"/>
    </w:rPr>
  </w:style>
  <w:style w:type="table" w:styleId="Tabela-Siatka">
    <w:name w:val="Table Grid"/>
    <w:basedOn w:val="Standardowy"/>
    <w:uiPriority w:val="59"/>
    <w:rsid w:val="008E777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opkaZnak">
    <w:name w:val="Stopka Znak"/>
    <w:basedOn w:val="Domylnaczcionkaakapitu"/>
    <w:link w:val="Stopka"/>
    <w:uiPriority w:val="99"/>
    <w:rsid w:val="00FA031A"/>
    <w:rPr>
      <w:sz w:val="24"/>
    </w:rPr>
  </w:style>
  <w:style w:type="character" w:customStyle="1" w:styleId="Nagwek2Znak">
    <w:name w:val="Nagłówek 2 Znak"/>
    <w:basedOn w:val="Domylnaczcionkaakapitu"/>
    <w:link w:val="Nagwek2"/>
    <w:rsid w:val="00A33579"/>
    <w:rPr>
      <w:rFonts w:ascii="Arial" w:hAnsi="Arial"/>
      <w:b/>
      <w:i/>
      <w:sz w:val="24"/>
    </w:rPr>
  </w:style>
  <w:style w:type="paragraph" w:customStyle="1" w:styleId="NormalnyWeb1">
    <w:name w:val="Normalny (Web)1"/>
    <w:basedOn w:val="Normalny"/>
    <w:rsid w:val="00F854A9"/>
    <w:pPr>
      <w:spacing w:before="100" w:after="119"/>
      <w:jc w:val="left"/>
    </w:pPr>
    <w:rPr>
      <w:kern w:val="1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893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306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8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52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6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02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66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6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4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46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4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62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41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3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7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0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emf"/><Relationship Id="rId18" Type="http://schemas.openxmlformats.org/officeDocument/2006/relationships/footer" Target="footer1.xml"/><Relationship Id="rId26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oleObject" Target="embeddings/Arkusz_programu_Microsoft_Office_Excel_97_20031.xls"/><Relationship Id="rId34" Type="http://schemas.openxmlformats.org/officeDocument/2006/relationships/image" Target="media/image15.emf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5" Type="http://schemas.openxmlformats.org/officeDocument/2006/relationships/oleObject" Target="embeddings/Arkusz_programu_Microsoft_Office_Excel_97_20033.xls"/><Relationship Id="rId33" Type="http://schemas.openxmlformats.org/officeDocument/2006/relationships/oleObject" Target="embeddings/Arkusz_programu_Microsoft_Office_Excel_97_20037.xls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package" Target="embeddings/Arkusz_programu_Microsoft_Office_Excel1.xlsx"/><Relationship Id="rId20" Type="http://schemas.openxmlformats.org/officeDocument/2006/relationships/image" Target="media/image8.emf"/><Relationship Id="rId29" Type="http://schemas.openxmlformats.org/officeDocument/2006/relationships/oleObject" Target="embeddings/Arkusz_programu_Microsoft_Office_Excel_97_20035.xls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0.emf"/><Relationship Id="rId32" Type="http://schemas.openxmlformats.org/officeDocument/2006/relationships/image" Target="media/image14.emf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oleObject" Target="embeddings/Arkusz_programu_Microsoft_Office_Excel_97_20032.xls"/><Relationship Id="rId28" Type="http://schemas.openxmlformats.org/officeDocument/2006/relationships/image" Target="media/image12.emf"/><Relationship Id="rId36" Type="http://schemas.openxmlformats.org/officeDocument/2006/relationships/image" Target="media/image17.emf"/><Relationship Id="rId10" Type="http://schemas.openxmlformats.org/officeDocument/2006/relationships/image" Target="media/image2.jpeg"/><Relationship Id="rId19" Type="http://schemas.openxmlformats.org/officeDocument/2006/relationships/header" Target="header2.xml"/><Relationship Id="rId31" Type="http://schemas.openxmlformats.org/officeDocument/2006/relationships/oleObject" Target="embeddings/Arkusz_programu_Microsoft_Office_Excel_97_20036.xls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9.emf"/><Relationship Id="rId27" Type="http://schemas.openxmlformats.org/officeDocument/2006/relationships/oleObject" Target="embeddings/Arkusz_programu_Microsoft_Office_Excel_97_20034.xls"/><Relationship Id="rId30" Type="http://schemas.openxmlformats.org/officeDocument/2006/relationships/image" Target="media/image13.emf"/><Relationship Id="rId35" Type="http://schemas.openxmlformats.org/officeDocument/2006/relationships/image" Target="media/image16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07BCBB3-8888-41BE-B13E-32A6482F00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25</Pages>
  <Words>1933</Words>
  <Characters>11599</Characters>
  <Application>Microsoft Office Word</Application>
  <DocSecurity>0</DocSecurity>
  <Lines>96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IDiM PW</Company>
  <LinksUpToDate>false</LinksUpToDate>
  <CharactersWithSpaces>13505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Zieliński</dc:creator>
  <cp:lastModifiedBy>Marek</cp:lastModifiedBy>
  <cp:revision>3</cp:revision>
  <cp:lastPrinted>2021-08-16T14:51:00Z</cp:lastPrinted>
  <dcterms:created xsi:type="dcterms:W3CDTF">2021-11-08T11:08:00Z</dcterms:created>
  <dcterms:modified xsi:type="dcterms:W3CDTF">2021-11-11T16:19:00Z</dcterms:modified>
</cp:coreProperties>
</file>