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770" w:rsidRDefault="00FE2770" w:rsidP="00FE2770"/>
    <w:p w:rsidR="00FE2770" w:rsidRDefault="00FE2770" w:rsidP="00FE2770"/>
    <w:p w:rsidR="00FE2770" w:rsidRDefault="00FE2770" w:rsidP="00FE2770"/>
    <w:p w:rsidR="00FE2770" w:rsidRDefault="00FE2770" w:rsidP="00FE2770"/>
    <w:p w:rsidR="00FE2770" w:rsidRDefault="00FE2770" w:rsidP="00FE2770">
      <w:pPr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Ind w:w="3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815"/>
        <w:gridCol w:w="2700"/>
        <w:gridCol w:w="1285"/>
        <w:gridCol w:w="1280"/>
        <w:gridCol w:w="77"/>
      </w:tblGrid>
      <w:tr w:rsidR="00FE2770" w:rsidTr="00845E0A">
        <w:trPr>
          <w:trHeight w:val="76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opracowania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PROJEKT WYKONAWCZY </w:t>
            </w:r>
          </w:p>
          <w:p w:rsidR="00FE2770" w:rsidRDefault="00FE2770" w:rsidP="00845E0A">
            <w:pPr>
              <w:pStyle w:val="NormalnyWeb1"/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c>
          <w:tcPr>
            <w:tcW w:w="303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zamierzenia                          budowlanego</w:t>
            </w:r>
          </w:p>
        </w:tc>
        <w:tc>
          <w:tcPr>
            <w:tcW w:w="526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PROJEKT PRZEBUDOWY I REMONTU BLOKU SPORTOWEGO ZESPOŁU SZKÓŁ SPORTOWYCH I MISTRZOSTWA SPORTOWEGO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  <w:ind w:right="-645"/>
            </w:pPr>
          </w:p>
        </w:tc>
      </w:tr>
      <w:tr w:rsidR="00FE2770" w:rsidTr="00845E0A">
        <w:trPr>
          <w:trHeight w:val="55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Adres obiektu                                   budowlanego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Gdańsk, ul.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Subisława</w:t>
            </w:r>
            <w:proofErr w:type="spellEnd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</w:t>
            </w:r>
          </w:p>
          <w:p w:rsidR="00FE2770" w:rsidRDefault="00FE2770" w:rsidP="00845E0A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              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352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ind w:left="720" w:hanging="72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Kategoria obiektu                 budowlanego 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agwek1"/>
              <w:ind w:left="74" w:hanging="432"/>
              <w:rPr>
                <w:rFonts w:ascii="Verdana" w:hAnsi="Verdana" w:cs="Verdana"/>
                <w:bCs w:val="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        </w:t>
            </w:r>
          </w:p>
          <w:p w:rsidR="00FE2770" w:rsidRDefault="00FE2770" w:rsidP="00845E0A">
            <w:pPr>
              <w:pStyle w:val="Nagwek1"/>
              <w:ind w:left="74" w:hanging="432"/>
            </w:pPr>
            <w:r>
              <w:rPr>
                <w:rFonts w:ascii="Verdana" w:hAnsi="Verdana" w:cs="Verdana"/>
                <w:bCs w:val="0"/>
                <w:sz w:val="20"/>
                <w:szCs w:val="20"/>
              </w:rPr>
              <w:t xml:space="preserve">        XV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840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ind w:left="720" w:hanging="720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-nazwa jednostki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FE2770" w:rsidRDefault="00FE2770" w:rsidP="00845E0A">
            <w:pPr>
              <w:pStyle w:val="NormalnyWeb1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nazwa,nr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obrębu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FE2770" w:rsidRDefault="00FE2770" w:rsidP="00845E0A">
            <w:pPr>
              <w:pStyle w:val="NormalnyWeb1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-nr działek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.,na których obiekt jest usytuowany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226101_1,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M.Gdańsk</w:t>
            </w:r>
            <w:proofErr w:type="spellEnd"/>
          </w:p>
          <w:p w:rsidR="00FE2770" w:rsidRDefault="00FE2770" w:rsidP="00845E0A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0007</w:t>
            </w:r>
          </w:p>
          <w:p w:rsidR="00FE2770" w:rsidRDefault="00FE2770" w:rsidP="00845E0A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196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644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ind w:left="720" w:hanging="720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Imię i nazwisko lub nazwa</w:t>
            </w:r>
          </w:p>
          <w:p w:rsidR="00FE2770" w:rsidRDefault="00FE2770" w:rsidP="00845E0A">
            <w:pPr>
              <w:pStyle w:val="NormalnyWeb1"/>
              <w:ind w:left="720" w:hanging="72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inwestora, adres inwestora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Dyrekcja Rozbudowy Miasta Gdańska</w:t>
            </w:r>
          </w:p>
          <w:p w:rsidR="00FE2770" w:rsidRDefault="00FE2770" w:rsidP="00845E0A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ul. Żaglowa 11 , 80-560 Gdańsk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45"/>
        </w:trPr>
        <w:tc>
          <w:tcPr>
            <w:tcW w:w="12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Zakres                        opracowania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Pełniona funkcja                  projektowa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Imię ,nazwisko, specjalność                 i nr uprawnień budowlanych</w:t>
            </w:r>
          </w:p>
        </w:tc>
        <w:tc>
          <w:tcPr>
            <w:tcW w:w="12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Data              opracowania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  <w:spacing w:before="100" w:after="119" w:line="45" w:lineRule="atLeast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podpis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auto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246"/>
        </w:trPr>
        <w:tc>
          <w:tcPr>
            <w:tcW w:w="121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Technologia basenowa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Projektant</w:t>
            </w:r>
          </w:p>
        </w:tc>
        <w:tc>
          <w:tcPr>
            <w:tcW w:w="27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mgr inż. Marek Zieliński</w:t>
            </w:r>
          </w:p>
          <w:p w:rsidR="00FE2770" w:rsidRPr="00626BA4" w:rsidRDefault="00FE2770" w:rsidP="00845E0A">
            <w:pPr>
              <w:snapToGrid w:val="0"/>
              <w:jc w:val="center"/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St-354/76</w:t>
            </w:r>
          </w:p>
          <w:p w:rsidR="00FE2770" w:rsidRPr="00626BA4" w:rsidRDefault="00FE2770" w:rsidP="00845E0A">
            <w:pPr>
              <w:snapToGrid w:val="0"/>
              <w:jc w:val="center"/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</w:pPr>
            <w:proofErr w:type="spellStart"/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upr</w:t>
            </w:r>
            <w:proofErr w:type="spellEnd"/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. budowlane do</w:t>
            </w:r>
          </w:p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projektowania bez ograniczeń w specjalności instalacyjno-inżynieryjnej w zakresie instalacji sanitarnych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mgr inż. Artur Chomiczewski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2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246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Spec. uprawnień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nr uprawnień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Default="00FE2770" w:rsidP="00845E0A">
            <w:pPr>
              <w:pStyle w:val="NormalnyWeb1"/>
              <w:spacing w:line="45" w:lineRule="atLeast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Opracowanie</w:t>
            </w: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</w:pPr>
          </w:p>
        </w:tc>
      </w:tr>
      <w:tr w:rsidR="00FE2770" w:rsidTr="00845E0A">
        <w:trPr>
          <w:trHeight w:val="194"/>
        </w:trPr>
        <w:tc>
          <w:tcPr>
            <w:tcW w:w="121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Technologia basenowa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Sprawdzający</w:t>
            </w:r>
          </w:p>
        </w:tc>
        <w:tc>
          <w:tcPr>
            <w:tcW w:w="27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inż. Kazimierz Litwin</w:t>
            </w:r>
          </w:p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GT-IV-63/28/77</w:t>
            </w:r>
          </w:p>
          <w:p w:rsidR="00FE2770" w:rsidRPr="00626BA4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upr</w:t>
            </w:r>
            <w:proofErr w:type="spellEnd"/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. budowlane do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projektowania bez ograniczeń w specjalności instalacyjno-inżynieryjnej w zakresie instalacji sanitarnych</w:t>
            </w:r>
          </w:p>
        </w:tc>
        <w:tc>
          <w:tcPr>
            <w:tcW w:w="12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  <w:ind w:left="390" w:firstLine="573"/>
            </w:pPr>
          </w:p>
        </w:tc>
      </w:tr>
      <w:tr w:rsidR="00FE2770" w:rsidTr="00845E0A">
        <w:trPr>
          <w:trHeight w:val="194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Spec. uprawnień</w:t>
            </w:r>
          </w:p>
          <w:p w:rsidR="00FE2770" w:rsidRDefault="00FE2770" w:rsidP="00845E0A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nr uprawnień</w:t>
            </w: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FE2770" w:rsidRDefault="00FE2770" w:rsidP="00845E0A">
            <w:pPr>
              <w:snapToGrid w:val="0"/>
              <w:ind w:left="390" w:firstLine="573"/>
            </w:pPr>
          </w:p>
        </w:tc>
      </w:tr>
    </w:tbl>
    <w:p w:rsidR="00FE2770" w:rsidRDefault="00FE2770" w:rsidP="00FE2770">
      <w:pPr>
        <w:pStyle w:val="NormalnyWeb1"/>
        <w:spacing w:before="102" w:after="240"/>
        <w:jc w:val="center"/>
      </w:pPr>
    </w:p>
    <w:p w:rsidR="00FE2770" w:rsidRDefault="00FE2770" w:rsidP="00FE2770">
      <w:pPr>
        <w:pStyle w:val="NormalnyWeb1"/>
        <w:spacing w:before="102" w:after="240"/>
        <w:jc w:val="center"/>
      </w:pPr>
    </w:p>
    <w:p w:rsidR="00FE2770" w:rsidRDefault="00FE2770" w:rsidP="00FE2770">
      <w:pPr>
        <w:pStyle w:val="NormalnyWeb1"/>
        <w:spacing w:before="102" w:after="240"/>
        <w:jc w:val="center"/>
      </w:pPr>
    </w:p>
    <w:p w:rsidR="00FE2770" w:rsidRDefault="00FE2770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:rsidR="00C6097F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3829DE">
        <w:rPr>
          <w:rFonts w:asciiTheme="minorHAnsi" w:hAnsiTheme="minorHAnsi" w:cstheme="minorHAnsi"/>
          <w:i w:val="0"/>
          <w:sz w:val="22"/>
          <w:szCs w:val="22"/>
        </w:rPr>
        <w:t>SPIS TREŚCI – CZĘŚCI OPISOWEJ</w:t>
      </w:r>
    </w:p>
    <w:p w:rsidR="004C61AD" w:rsidRPr="004C61AD" w:rsidRDefault="004C61AD" w:rsidP="004C61AD">
      <w:pPr>
        <w:pStyle w:val="Textbody"/>
        <w:rPr>
          <w:lang w:eastAsia="ar-SA" w:bidi="hi-IN"/>
        </w:rPr>
      </w:pPr>
    </w:p>
    <w:p w:rsidR="004C61AD" w:rsidRPr="003829DE" w:rsidRDefault="004C61AD" w:rsidP="004C61AD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MODERNIZACJI SYSTEMU UZDATNIANIA WODY BASENOWEJ.</w:t>
      </w:r>
    </w:p>
    <w:p w:rsidR="00C6097F" w:rsidRPr="003829DE" w:rsidRDefault="002378D4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CHARAKTERYSTYKA  BASENU.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DANE TECHNOLOGICZNE INSTALACJI UZDATNIANIA  WODY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OPIS PROCESU UZDATNIANIA WODY.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WYTYCZNE UŻYTKOWANIA.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BRANŻOWE.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DLA POMIESZCZEŃ TECHNOLOGII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 xml:space="preserve">WYMAGANIA  DLA RUROCIĄGÓW I ARMATURY. </w:t>
      </w:r>
    </w:p>
    <w:p w:rsidR="00C6097F" w:rsidRPr="00835E18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835E18">
        <w:rPr>
          <w:rFonts w:asciiTheme="minorHAnsi" w:hAnsiTheme="minorHAnsi" w:cstheme="minorHAnsi"/>
          <w:sz w:val="22"/>
          <w:szCs w:val="22"/>
        </w:rPr>
        <w:t xml:space="preserve">MONTAŻ </w:t>
      </w:r>
      <w:r w:rsidR="00E319D4">
        <w:rPr>
          <w:rFonts w:asciiTheme="minorHAnsi" w:hAnsiTheme="minorHAnsi" w:cstheme="minorHAnsi"/>
          <w:sz w:val="22"/>
          <w:szCs w:val="22"/>
        </w:rPr>
        <w:t>URZĄDZEŃ</w:t>
      </w:r>
      <w:r w:rsidRPr="00835E18">
        <w:rPr>
          <w:rFonts w:asciiTheme="minorHAnsi" w:hAnsiTheme="minorHAnsi" w:cstheme="minorHAnsi"/>
          <w:sz w:val="22"/>
          <w:szCs w:val="22"/>
        </w:rPr>
        <w:t xml:space="preserve"> I RUROCIĄGÓW.</w:t>
      </w:r>
    </w:p>
    <w:p w:rsidR="002378D4" w:rsidRDefault="002378D4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ZESTAWIENIE</w:t>
      </w:r>
      <w:r w:rsidR="00C6097F" w:rsidRPr="00835E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URZĄZDZEŃ</w:t>
      </w:r>
      <w:r w:rsidR="00C6097F" w:rsidRPr="00835E18">
        <w:rPr>
          <w:rFonts w:asciiTheme="minorHAnsi" w:hAnsiTheme="minorHAnsi" w:cstheme="minorHAnsi"/>
          <w:sz w:val="22"/>
          <w:szCs w:val="22"/>
        </w:rPr>
        <w:t xml:space="preserve"> INSTALACJI UZDATNIANIA WODY BASENOWEJ</w:t>
      </w: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SPIS RYSUNKÓW</w:t>
      </w:r>
    </w:p>
    <w:p w:rsidR="00C6097F" w:rsidRDefault="00C6097F" w:rsidP="00C6097F">
      <w:pPr>
        <w:pStyle w:val="Textbody"/>
        <w:rPr>
          <w:lang w:eastAsia="ar-SA" w:bidi="hi-IN"/>
        </w:rPr>
      </w:pPr>
    </w:p>
    <w:p w:rsidR="00C6097F" w:rsidRPr="00CB1427" w:rsidRDefault="00F33666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TECHNOLOGIA BASENOWA</w:t>
      </w:r>
      <w:r w:rsidR="0053064D">
        <w:rPr>
          <w:rFonts w:asciiTheme="minorHAnsi" w:hAnsiTheme="minorHAnsi" w:cstheme="minorHAnsi"/>
          <w:sz w:val="22"/>
          <w:szCs w:val="22"/>
        </w:rPr>
        <w:t>-</w:t>
      </w:r>
      <w:r w:rsidR="00C6097F" w:rsidRPr="00CB1427">
        <w:rPr>
          <w:rFonts w:asciiTheme="minorHAnsi" w:hAnsiTheme="minorHAnsi" w:cstheme="minorHAnsi"/>
          <w:sz w:val="22"/>
          <w:szCs w:val="22"/>
        </w:rPr>
        <w:t>SCHEMATA TECHNOLOGICZNY</w:t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C6097F" w:rsidRPr="00CB1427">
        <w:rPr>
          <w:rFonts w:asciiTheme="minorHAnsi" w:hAnsiTheme="minorHAnsi" w:cstheme="minorHAnsi"/>
          <w:sz w:val="22"/>
          <w:szCs w:val="22"/>
        </w:rPr>
        <w:t>RYS. NR-TB1</w:t>
      </w:r>
    </w:p>
    <w:p w:rsidR="00C6097F" w:rsidRPr="002378D4" w:rsidRDefault="00F33666" w:rsidP="002378D4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TECHNOLOGIA BASENOWA-</w:t>
      </w:r>
      <w:r w:rsidR="002378D4">
        <w:rPr>
          <w:rFonts w:asciiTheme="minorHAnsi" w:hAnsiTheme="minorHAnsi" w:cstheme="minorHAnsi"/>
          <w:sz w:val="22"/>
          <w:szCs w:val="22"/>
        </w:rPr>
        <w:t>RZUT</w:t>
      </w:r>
      <w:r w:rsidR="003A2F2B">
        <w:rPr>
          <w:rFonts w:asciiTheme="minorHAnsi" w:hAnsiTheme="minorHAnsi" w:cstheme="minorHAnsi"/>
          <w:sz w:val="22"/>
          <w:szCs w:val="22"/>
        </w:rPr>
        <w:t xml:space="preserve"> INSTALACJI</w:t>
      </w:r>
      <w:r w:rsidR="002378D4">
        <w:rPr>
          <w:rFonts w:asciiTheme="minorHAnsi" w:hAnsiTheme="minorHAnsi" w:cstheme="minorHAnsi"/>
          <w:sz w:val="22"/>
          <w:szCs w:val="22"/>
        </w:rPr>
        <w:t xml:space="preserve">  </w:t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C902FB" w:rsidRPr="002378D4">
        <w:rPr>
          <w:rFonts w:asciiTheme="minorHAnsi" w:hAnsiTheme="minorHAnsi" w:cstheme="minorHAnsi"/>
          <w:sz w:val="22"/>
          <w:szCs w:val="22"/>
        </w:rPr>
        <w:t>RYS. NR-TB2</w:t>
      </w:r>
    </w:p>
    <w:p w:rsidR="006C6BDB" w:rsidRDefault="006C6BDB" w:rsidP="006C6BDB">
      <w:pPr>
        <w:pStyle w:val="Textbody"/>
        <w:rPr>
          <w:lang w:eastAsia="ar-SA" w:bidi="hi-IN"/>
        </w:rPr>
      </w:pPr>
    </w:p>
    <w:p w:rsidR="006C6BDB" w:rsidRPr="006C6BDB" w:rsidRDefault="006C6BDB" w:rsidP="006C6BDB">
      <w:pPr>
        <w:pStyle w:val="Textbody"/>
        <w:rPr>
          <w:lang w:eastAsia="ar-SA" w:bidi="hi-IN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Pr="008B2D99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865D69" w:rsidRPr="00865D69" w:rsidRDefault="00865D69" w:rsidP="00865D69">
      <w:pPr>
        <w:pStyle w:val="Nagwek1"/>
        <w:numPr>
          <w:ilvl w:val="3"/>
          <w:numId w:val="22"/>
        </w:numPr>
        <w:tabs>
          <w:tab w:val="clear" w:pos="4820"/>
          <w:tab w:val="clear" w:pos="9356"/>
          <w:tab w:val="left" w:pos="426"/>
        </w:tabs>
        <w:spacing w:line="240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865D69">
        <w:rPr>
          <w:rFonts w:asciiTheme="minorHAnsi" w:hAnsiTheme="minorHAnsi" w:cstheme="minorHAnsi"/>
          <w:i w:val="0"/>
          <w:sz w:val="22"/>
          <w:szCs w:val="22"/>
        </w:rPr>
        <w:t>OPIS MODERNIZACJI SYSTEMU UZDATNIANIA WODY BASENOWEJ.</w:t>
      </w:r>
    </w:p>
    <w:p w:rsidR="006150A7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BC2FF6" w:rsidRDefault="00BC2FF6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Istniejąca instalacja uzdatniania wody basenowej bazuje na filtrze otwartym „namywanym” (podciśnieniowym) ze złożem filtracyjnym </w:t>
      </w:r>
      <w:proofErr w:type="spellStart"/>
      <w:r>
        <w:rPr>
          <w:rFonts w:asciiTheme="minorHAnsi" w:hAnsiTheme="minorHAnsi" w:cstheme="minorHAnsi"/>
          <w:sz w:val="22"/>
          <w:szCs w:val="22"/>
        </w:rPr>
        <w:t>diatomitowym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(ziemia okrzemkowa). </w:t>
      </w:r>
    </w:p>
    <w:p w:rsidR="007B7A39" w:rsidRDefault="007B7A39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filtrem „współpracują” dwie pompy: pompa wody zanieczyszczonej, tłocząca wodę ze zbiornika przelewowego do filtra otwartego oraz pompa filtracyjna</w:t>
      </w:r>
      <w:r w:rsidR="002F1325">
        <w:rPr>
          <w:rFonts w:asciiTheme="minorHAnsi" w:hAnsiTheme="minorHAnsi" w:cstheme="minorHAnsi"/>
          <w:sz w:val="22"/>
          <w:szCs w:val="22"/>
        </w:rPr>
        <w:t xml:space="preserve"> (pompa wody czystej)</w:t>
      </w:r>
      <w:r>
        <w:rPr>
          <w:rFonts w:asciiTheme="minorHAnsi" w:hAnsiTheme="minorHAnsi" w:cstheme="minorHAnsi"/>
          <w:sz w:val="22"/>
          <w:szCs w:val="22"/>
        </w:rPr>
        <w:t xml:space="preserve">, przetłaczająca wodę przez filtr i tłocząca wodę do niecki basenowej. </w:t>
      </w:r>
      <w:r w:rsidR="002F1325">
        <w:rPr>
          <w:rFonts w:asciiTheme="minorHAnsi" w:hAnsiTheme="minorHAnsi" w:cstheme="minorHAnsi"/>
          <w:sz w:val="22"/>
          <w:szCs w:val="22"/>
        </w:rPr>
        <w:t>W nowo projektowanej instalacji wykorzystane zostaną następujące elementy istniejącego systemu uzdatniania wody:</w:t>
      </w:r>
    </w:p>
    <w:p w:rsidR="002F1325" w:rsidRDefault="002F1325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orurowanie niecki basenowej: system rurociągów dopływowych do niecki basenu, system rurociągów odpływowych z rynny przelewowej basenu, instalacja do opróżniania basenu, instalacja wody „pomiarowej” do sond pomiarowych</w:t>
      </w:r>
    </w:p>
    <w:p w:rsidR="002F1325" w:rsidRDefault="002F1325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zbiornik przelewowy z polipropylenu (V=20m</w:t>
      </w:r>
      <w:r w:rsidRPr="007B0ED1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) wraz z rurociągami zamontowanymi w pomieszczeniu głównym stacji uzdatniania wody: </w:t>
      </w:r>
      <w:r w:rsidR="007B0ED1">
        <w:rPr>
          <w:rFonts w:asciiTheme="minorHAnsi" w:hAnsiTheme="minorHAnsi" w:cstheme="minorHAnsi"/>
          <w:sz w:val="22"/>
          <w:szCs w:val="22"/>
        </w:rPr>
        <w:t xml:space="preserve">rurociąg </w:t>
      </w:r>
      <w:r>
        <w:rPr>
          <w:rFonts w:asciiTheme="minorHAnsi" w:hAnsiTheme="minorHAnsi" w:cstheme="minorHAnsi"/>
          <w:sz w:val="22"/>
          <w:szCs w:val="22"/>
        </w:rPr>
        <w:t>odpływowy z rynny przelewowej, rurociąg spustowy do mycia rynny przelewowej, przelew awaryjny, spust</w:t>
      </w:r>
      <w:r w:rsidR="007B0ED1">
        <w:rPr>
          <w:rFonts w:asciiTheme="minorHAnsi" w:hAnsiTheme="minorHAnsi" w:cstheme="minorHAnsi"/>
          <w:sz w:val="22"/>
          <w:szCs w:val="22"/>
        </w:rPr>
        <w:t xml:space="preserve"> ze zbiornika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zbiornik filtra otwartego, wykorzystany jako zbiornik retencyjny popłuczyn dla nowoprojektowanych filtrów (po zdemontowaniu elementów filtracyjnych i modernizacji króćców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pozostałe urządzenia i instalacje podlegają demontażowi i zostaną zastąpione przez nowe urządzenia i instalacje.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Nowo projektowany system filtracyjny bazować będzie na filtrach cylindrycznych ciśnieniowych ze złożem filtracyjnym szklanym (szkło aktywowane). Zastosowanie złoża szklanego </w:t>
      </w:r>
      <w:r w:rsidR="00FF2791">
        <w:rPr>
          <w:rFonts w:asciiTheme="minorHAnsi" w:hAnsiTheme="minorHAnsi" w:cstheme="minorHAnsi"/>
          <w:sz w:val="22"/>
          <w:szCs w:val="22"/>
        </w:rPr>
        <w:t xml:space="preserve">pozwala na osiągnięcie wysokiej jakości filtracji oraz zmniejszenie ilości popłuczyn z filtrów. </w:t>
      </w:r>
    </w:p>
    <w:p w:rsidR="00FF2791" w:rsidRDefault="00FF279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Zastosowany zostanie zestaw dwóch pomp filtracyjnych pionowych z koszem filtracyjnym, wyposażonych w płynną regulację wydajności (falowniki). Silniki pomp wyposażone będą w płaszcz wodny do odzysku ciepła i ochronną powłokę ceramiczną wewnętrzną.</w:t>
      </w:r>
    </w:p>
    <w:p w:rsidR="00FF2791" w:rsidRDefault="00FF279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Zrzut popłuczyn z filtrów odbywać się będzie do zbiornika retencyjnego co pozwoli na bezpieczne odprowadzenie intensywnego strumienia do istn</w:t>
      </w:r>
      <w:r w:rsidR="00F05C57">
        <w:rPr>
          <w:rFonts w:asciiTheme="minorHAnsi" w:hAnsiTheme="minorHAnsi" w:cstheme="minorHAnsi"/>
          <w:sz w:val="22"/>
          <w:szCs w:val="22"/>
        </w:rPr>
        <w:t>iejącej kanalizacji sanitarnej.</w:t>
      </w:r>
      <w:r w:rsidR="009D6067">
        <w:rPr>
          <w:rFonts w:asciiTheme="minorHAnsi" w:hAnsiTheme="minorHAnsi" w:cstheme="minorHAnsi"/>
          <w:sz w:val="22"/>
          <w:szCs w:val="22"/>
        </w:rPr>
        <w:t xml:space="preserve"> Zastosowanie w instalacji zbiornika retencyjnego popłuczyn pozwoli w przyszłości (kolejny etap realizacji modernizacji) wykonać system odzysku ciepła z popłuczyn z filtrów.</w:t>
      </w:r>
    </w:p>
    <w:p w:rsidR="00BC2FF6" w:rsidRPr="008B2D99" w:rsidRDefault="00BC2FF6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2</w:t>
      </w:r>
      <w:r w:rsidR="00C902FB">
        <w:rPr>
          <w:rFonts w:asciiTheme="minorHAnsi" w:hAnsiTheme="minorHAnsi" w:cstheme="minorHAnsi"/>
          <w:i w:val="0"/>
          <w:sz w:val="22"/>
          <w:szCs w:val="22"/>
        </w:rPr>
        <w:t>. CHARAKTERYSTYKA  BASENU.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992"/>
        <w:gridCol w:w="1276"/>
        <w:gridCol w:w="1134"/>
        <w:gridCol w:w="1701"/>
        <w:gridCol w:w="1417"/>
      </w:tblGrid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Powierzchnia lustra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wody/głęb.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 / [m]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Obj. basenu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Obciążenie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[os/h]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Temp. wody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C]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Wydatek wody </w:t>
            </w:r>
            <w:proofErr w:type="spellStart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uzdatn</w:t>
            </w:r>
            <w:proofErr w:type="spellEnd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/h]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Ilość wymian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</w:t>
            </w:r>
          </w:p>
        </w:tc>
      </w:tr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Basen pływacki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312.5</w:t>
            </w:r>
            <w:r w:rsidR="0061560A" w:rsidRPr="008B2D9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1.2-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>1.80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 w:rsidP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ok. </w:t>
            </w:r>
            <w:r w:rsidR="00155FA2" w:rsidRPr="008B2D99">
              <w:rPr>
                <w:rFonts w:asciiTheme="minorHAnsi" w:hAnsiTheme="minorHAnsi" w:cstheme="minorHAnsi"/>
                <w:sz w:val="22"/>
                <w:szCs w:val="22"/>
              </w:rPr>
              <w:t>468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26-28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b/>
                <w:sz w:val="22"/>
                <w:szCs w:val="22"/>
              </w:rPr>
              <w:t>138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w/24h</w:t>
            </w:r>
          </w:p>
        </w:tc>
      </w:tr>
    </w:tbl>
    <w:p w:rsidR="006150A7" w:rsidRPr="008B2D99" w:rsidRDefault="006150A7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</w:pPr>
      <w:r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  <w:t>3</w:t>
      </w:r>
      <w:r w:rsidR="00D37F94" w:rsidRPr="008B2D99"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  <w:t xml:space="preserve">. </w:t>
      </w:r>
      <w:r w:rsidR="00D37F94" w:rsidRPr="008B2D99">
        <w:rPr>
          <w:rFonts w:asciiTheme="minorHAnsi" w:hAnsiTheme="minorHAnsi" w:cstheme="minorHAnsi"/>
          <w:i w:val="0"/>
          <w:sz w:val="22"/>
          <w:szCs w:val="22"/>
        </w:rPr>
        <w:t>DANE TECHNOLOGICZNE INSTALACJI UZDATNIANIA  WODY BASENOWEJ</w:t>
      </w:r>
      <w:r w:rsidR="00D37F94" w:rsidRPr="008B2D99"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  <w:t>.</w:t>
      </w:r>
    </w:p>
    <w:p w:rsidR="00D37F94" w:rsidRPr="00D37F94" w:rsidRDefault="00D37F94" w:rsidP="00D37F94">
      <w:pPr>
        <w:pStyle w:val="Textbody"/>
        <w:rPr>
          <w:lang w:bidi="hi-IN"/>
        </w:rPr>
      </w:pPr>
    </w:p>
    <w:tbl>
      <w:tblPr>
        <w:tblW w:w="951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515"/>
      </w:tblGrid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Wyszczególnienie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Wartość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Filtry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wielowarstwowe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filtracji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ok. 30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koagulanta</w:t>
            </w:r>
            <w:proofErr w:type="spellEnd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- polichlorek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glinu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0.5-1.0 ml/m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chloru (przy dozowaniu podchlorynu sodu)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0.5-2,0 g Cl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bscript"/>
              </w:rPr>
              <w:t>2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korektora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do ustalenia w trakcie rozruchu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promieni UV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minimum  600J/m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2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wodą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powietrzem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Częstotliwość płukania filtrów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każdy filtr minimum dwa razy w tygodniu</w:t>
            </w:r>
          </w:p>
        </w:tc>
      </w:tr>
    </w:tbl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u w:val="single"/>
          <w:lang w:val="pl-PL" w:eastAsia="pl-PL"/>
        </w:rPr>
        <w:lastRenderedPageBreak/>
        <w:t>Uwagi: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Instalacja uzdatniania wody basenowej pracuje w ruchu ciągłym. W trybie pracy normalnej przewiduje się zatrzymanie pracy instalacji w czasie płukania filtra – przerwa ok. </w:t>
      </w:r>
      <w:r w:rsidR="002378D4">
        <w:rPr>
          <w:rFonts w:asciiTheme="minorHAnsi" w:hAnsiTheme="minorHAnsi" w:cstheme="minorHAnsi"/>
          <w:spacing w:val="-2"/>
          <w:sz w:val="22"/>
          <w:szCs w:val="22"/>
        </w:rPr>
        <w:t>15 min.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Współczynnik wykorzystania obiektu:  0.98 w skali roku.</w:t>
      </w:r>
    </w:p>
    <w:p w:rsidR="006150A7" w:rsidRPr="008B2D99" w:rsidRDefault="006150A7">
      <w:pPr>
        <w:pStyle w:val="Textbody"/>
        <w:rPr>
          <w:rFonts w:asciiTheme="minorHAnsi" w:hAnsiTheme="minorHAnsi" w:cstheme="minorHAnsi"/>
          <w:sz w:val="22"/>
          <w:szCs w:val="22"/>
          <w:lang w:eastAsia="ar-SA" w:bidi="hi-IN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1140"/>
        </w:tabs>
        <w:spacing w:line="240" w:lineRule="auto"/>
        <w:ind w:left="432" w:hanging="432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4</w:t>
      </w:r>
      <w:r w:rsidR="00D37F94" w:rsidRPr="008B2D99">
        <w:rPr>
          <w:rFonts w:asciiTheme="minorHAnsi" w:hAnsiTheme="minorHAnsi" w:cstheme="minorHAnsi"/>
          <w:i w:val="0"/>
          <w:sz w:val="22"/>
          <w:szCs w:val="22"/>
        </w:rPr>
        <w:t>. OPIS PROCESU UZDATNIANIA WODY.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p w:rsidR="006150A7" w:rsidRPr="008B2D99" w:rsidRDefault="00865D69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4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.1 Sposób uzdatniania wody: filtrowanie wstępne przez łapacz włókien, koagulacja, filtrowanie przez filtry wielowarstwowe, naświetlanie promieniami UV, ogrzewanie, korekta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, dezynfekcja podchlorynem sodu.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Uzdatnianie wody odbywa się wg schematu technologicznego w obiegu zamkniętym.</w:t>
      </w:r>
    </w:p>
    <w:p w:rsidR="006150A7" w:rsidRPr="008B2D99" w:rsidRDefault="00A1032F">
      <w:pPr>
        <w:pStyle w:val="Normalny1"/>
        <w:keepNext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Proces uzdatniania wody basenowej spełnia wymagania normy DIN 19643, a także Rozporządzenia Ministra Zdrowia z dn. 9.11.2015 w sprawie wymagań, jakim powinna odpowiadać woda na pływalniach.</w:t>
      </w:r>
    </w:p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.2 Filtrowanie wstępne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wstępne odbywa się przy użyciu łapaczy włókien, w które wyposażone są  pompy obiegowe. Wychwytują  one większe  zanieczyszczenia mechaniczne i zabezpieczają  pompy przed zanieczyszczeniem i uszkodzeniem. Konstrukcja pomp umożliwia łatwy dostęp do łapaczy włókien i szybkie ich oczyszczenie.</w:t>
      </w:r>
    </w:p>
    <w:p w:rsidR="00D37F94" w:rsidRPr="008B2D99" w:rsidRDefault="00D37F94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.3 Koagulacja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Rodzaj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polichlorek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glinu</w:t>
      </w:r>
      <w:proofErr w:type="spellEnd"/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Dawka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0.5-1.0 ml/m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za pompami wody obiegowej, przed filtrami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pompy dozującej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.4 Filtrowanie przez filtry wielowarstwowe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przez złoże wielowarstwowe ma za zadanie usunięcie  z  wody  obiegowej zanieczyszczeń mechanicznych, zawiesiny i cząstek koloidowych. Zastosowane wielowarstwowe złoże filtracyjne umożliwia wysoką szybkość filtracji.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Szybkość filtrowania przyjęto ok. 30 m/h. </w:t>
      </w:r>
    </w:p>
    <w:p w:rsidR="00285BFC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Charakterystyka złoża filtracyjnego: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- potwierdzona możliwość mechanicznej filtracji i wypłukania ≥ 82% zanieczyszczeń wielkości 5µm w wodzie filtrowanej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zdolność do wypłukania minimum 90% zanieczyszczeń przy spadku ciśnienia nie większym niż 0.5 bar pod koniec cyklu filtracyjnego przy płukaniu wstecznym o prędkości 45 m/h i czasie płukania nie dłuższym niż 4 minuty; po płukaniu wstecznym różnica ciśnień nie powinna być większa niż 1,5 Bar.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odporność na zanieczyszczenie biologiczne i zapewnienie stabilnego procesu filtracji mechanicznej, gwarantowana odporność na zbrylanie się przez co najmniej 5 lat eksploatacji.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Złoże filtracyjne powinno posiadać certyfikat na uży</w:t>
      </w:r>
      <w:r w:rsid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wanie go do uzdatniania wody basenowej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Ekspansja złoża mniejsza niż 15-20% przy prędkości 45m/h w temperaturze 20 st. C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Filtry i złoże są dopuszczone do kontaktu z wodą pitną i posiadają atest PZH.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Fizyczne parametry złoża filtracyjnego: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twardość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 xml:space="preserve">&gt; 7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mohs</w:t>
      </w:r>
      <w:proofErr w:type="spellEnd"/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sferyczność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0.8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krągłość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0.6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- współczynnik jednorodności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 xml:space="preserve">&lt; 1.5 - 1.7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proporcje wymiarów ziarna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2 to 2.4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czystość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99.95%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lastRenderedPageBreak/>
        <w:t>- zanieczyszczenie organiczne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&lt; 50ppm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Warstwy i  granulacja złoża: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20% - zielone szkło AFM2 - 1,0 - 2,0 mm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70% - zielone szkło AFM 1 - 0,4 - 1,0 mm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10% - węgiel aktywny z orzecha kokosowego typu CC 8x16 - 1,18 - 2,36mm o gęstości nasypowej 500 kg/m3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Płukanie poszczególnych filtrów  będzie  sterowane automatycznie,  nie rzadziej niż 2 razy w tygodniu (chyba że wcześniej spadek ciśnienia na złożu osiągnie wartość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Δp</w:t>
      </w:r>
      <w:proofErr w:type="spellEnd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≥ 0.5 bar). 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Program płukania: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Powietrze do płukania podawane jest za pomocą wentylatora 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bocznokanałowego</w:t>
      </w:r>
      <w:proofErr w:type="spellEnd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.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Woda do płukania filtrów pobierana jest przez pompy obiegowe ze zbiornika przelewowego. 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Ilość wody pobieranej do płukania filtrów jest ujęta w bilansie wody potrzebnej do uzupełnienia, która zgodnie z normą DIN 19643 jest proporcjonalna do ilości osób korzystających z basenu i wynosi 30dm</w:t>
      </w:r>
      <w:r w:rsidRPr="00940954">
        <w:rPr>
          <w:rFonts w:asciiTheme="minorHAnsi" w:eastAsia="Times New Roman" w:hAnsiTheme="minorHAnsi" w:cstheme="minorHAnsi"/>
          <w:spacing w:val="-2"/>
          <w:sz w:val="22"/>
          <w:szCs w:val="22"/>
          <w:vertAlign w:val="superscript"/>
        </w:rPr>
        <w:t>3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/osobę.</w:t>
      </w:r>
    </w:p>
    <w:p w:rsidR="00285BFC" w:rsidRPr="00F05C57" w:rsidRDefault="00285BFC" w:rsidP="00285BFC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pStyle w:val="Standard"/>
        <w:spacing w:line="276" w:lineRule="auto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F05C57">
        <w:rPr>
          <w:rFonts w:asciiTheme="minorHAnsi" w:hAnsiTheme="minorHAnsi" w:cstheme="minorHAnsi"/>
          <w:spacing w:val="-2"/>
          <w:sz w:val="22"/>
          <w:szCs w:val="22"/>
        </w:rPr>
        <w:t xml:space="preserve">Woda do płukania filtrów pobierana jest ze  zbiornika przelewowego i odprowadzana do kanalizacji sanitarnej. 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Program płukania filtrów: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1 faza: obniżenie poziomu wody do krawędzi przelewu, 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2 faza: płukanie wodą, prędkość 50m/h – 3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3 faza: płukanie powietrzem, prędkość płukania 60m/h – 5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4 faza: odpowietrzenie złoża 2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5 faza: płukanie wodą, prędkość  50m/h – 3-5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6 faza: odprowadzenie pierwszego filtratu – 0,5-1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7 faza: zakończenie płukania, przełączenie w tryb pracy.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Należy zastosować filtry w wykonaniu zgodnym z normami DIN 19643 i DIN 19605 („pełny DIN”)</w:t>
      </w:r>
    </w:p>
    <w:p w:rsidR="006150A7" w:rsidRPr="008B2D99" w:rsidRDefault="006150A7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.5 Podgrzewanie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Podgrzewanie wody obi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egowej odbywa się w wymienniku ciepła zasilanym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wodą gorącą.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.6 Korekta </w:t>
      </w:r>
      <w:proofErr w:type="spellStart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pH</w:t>
      </w:r>
      <w:proofErr w:type="spellEnd"/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kwas siarkowy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Dawka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do ustalenia w czasie eksploatacji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Dozowniki są zlokalizowane w pomieszczeniu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.7 Dezynfekcja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środka dezynfekcyjnego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podchloryn sodu 13% (handlowy)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Średnia dawka środka dezynfekcyjnego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    - 0.5-2.0 g Cl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bscript"/>
        </w:rPr>
        <w:t>2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-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-  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basenowej – wielkość wymagana: 0.3 – 0.6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brodzikach do stóp – wielkość wymagana: 1.0 – 2.0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Rzeczywiste dobowe zapotrzebowanie chloru zostanie ustalone w czasie rozruchu technologicznego.  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.8 Układ sterowania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Układ sterowania realizuje wszystkie wynikające z technologii regulacje i blokady. Zlokalizowany jest wewnątrz szafy zasilająco sterowniczej.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lastRenderedPageBreak/>
        <w:t>Podstawowe pomiary to: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a.  Kontrola ilości wody uzupełnianej (wodomierz),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b.  Pomiar przepływu wody obiegowej w basenie (przepływomierz cieczowy)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c.  Sygnalizacja poziomu w zbiorniku przelewowym</w:t>
      </w:r>
    </w:p>
    <w:p w:rsidR="006150A7" w:rsidRPr="008B2D99" w:rsidRDefault="00A1032F">
      <w:pPr>
        <w:pStyle w:val="Standard"/>
        <w:numPr>
          <w:ilvl w:val="0"/>
          <w:numId w:val="18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H wyłączany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 załączany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LL automatyka wyłącza pompy wody obiegowej; ponowne załączenie  może mieć  miejsce po osiągnięciu poziomu L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d.  Lokalne wskazanie ciśnienia za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straty ciśnienia na złożu, kontrola pracy filtra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 Lokalne wskazanie ciśnienia przed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określenie straty ciśnienia na złożu, kontrola pracy filtra 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f.  Pomiar potencjału </w:t>
      </w:r>
      <w:proofErr w:type="spellStart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redox</w:t>
      </w:r>
      <w:proofErr w:type="spellEnd"/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i regulacja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z w:val="22"/>
          <w:szCs w:val="22"/>
        </w:rPr>
        <w:t xml:space="preserve"> wody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g.  Pomiar i regulacja stężenia wolnego chloru w wodzie w niecce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stężenia wolnego chloru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h.  Pomiar stężenia chloru związanego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i.  Pomiar i regulacja temperatury wody wlotowej do niecki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temperatury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temperatury wody basenowej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.9 Uzupełnianie wodą „świeżą”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Objętość św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ieżej wody uzupełniającej obieg wody basenowej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wynosi 0.03 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/osobę. </w:t>
      </w:r>
      <w:r w:rsidRPr="008B2D99">
        <w:rPr>
          <w:rFonts w:asciiTheme="minorHAnsi" w:hAnsiTheme="minorHAnsi" w:cstheme="minorHAnsi"/>
          <w:sz w:val="22"/>
          <w:szCs w:val="22"/>
        </w:rPr>
        <w:t>Całkowitą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 xml:space="preserve"> wymianę wody w basenie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uzależnia się w od czystoś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ci ścian, dna i przelewów niecki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Woda uzupełniająca pobierana jest z sieci wodociągowej i z przerwą powietrzną kierowana do 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zbiornika przelewowego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6150A7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WYTYCZNE UŻYTKOWANIA.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FC741E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.1 Czyszczenie basenu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 celu </w:t>
      </w:r>
      <w:r w:rsidR="00940954">
        <w:rPr>
          <w:rFonts w:asciiTheme="minorHAnsi" w:hAnsiTheme="minorHAnsi" w:cstheme="minorHAnsi"/>
          <w:sz w:val="22"/>
          <w:szCs w:val="22"/>
        </w:rPr>
        <w:t>prawidłowej eksploatacji basenu</w:t>
      </w:r>
      <w:r w:rsidRPr="008B2D99">
        <w:rPr>
          <w:rFonts w:asciiTheme="minorHAnsi" w:hAnsiTheme="minorHAnsi" w:cstheme="minorHAnsi"/>
          <w:sz w:val="22"/>
          <w:szCs w:val="22"/>
        </w:rPr>
        <w:t xml:space="preserve"> oraz spełnienia norm jakości wody należy zachować odpowiedni reżim czystości niecki basenowej w trakcie jej użytkowania.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Kanały przelewowe, kratki przelewowe oraz powierzchnię „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przybasenia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>” należy codziennie czyścić. Dno basenu należy czyścić co najmniej raz w tygodniu, a ściany raz na dwa tygodnie. Do czyszczenia basenu należy stosować “odkurzacz” podwodny umożliwiający dokładne oczyszczenie ścian i dna basenu bez konieczności spuszczania wody. W powyższych warunkach woda w basenie będzie wymieniana nie częściej niż jede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n raz w roku. Wnętrze zbiornika przelewowego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 musi być 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gruntownie myte raz na dwa miesiące, a zbiornika retencyjnego popłuczyn raz na miesiąc.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.2 Dezynfekcja stóp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 instalacji uzdatniania wody basenowej zasilane są brodziki do stóp zlokalizowane w przejśc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iach do „strefy czystej” basenu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 Woda z brodzików odprowadzana jest do kanalizacji sanitarnej.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.3 Droga transportowa</w:t>
      </w:r>
    </w:p>
    <w:p w:rsidR="00FC741E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 xml:space="preserve">Do budynku chemikalia dostarczane będą z zewnątrz 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 xml:space="preserve">istniejącą </w:t>
      </w:r>
      <w:r w:rsidRPr="008B2D99">
        <w:rPr>
          <w:rFonts w:asciiTheme="minorHAnsi" w:hAnsiTheme="minorHAnsi" w:cstheme="minorHAnsi"/>
          <w:spacing w:val="-3"/>
          <w:sz w:val="22"/>
          <w:szCs w:val="22"/>
        </w:rPr>
        <w:t xml:space="preserve">drogą transportową. Zabrania się transportu chemikaliów inną drogą.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Należy przewidzieć drog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>ę transportową dla filtrów   Ø14</w:t>
      </w:r>
      <w:r w:rsidR="00E612A1">
        <w:rPr>
          <w:rFonts w:asciiTheme="minorHAnsi" w:hAnsiTheme="minorHAnsi" w:cstheme="minorHAnsi"/>
          <w:spacing w:val="-3"/>
          <w:sz w:val="22"/>
          <w:szCs w:val="22"/>
        </w:rPr>
        <w:t>00,  H=245</w:t>
      </w:r>
      <w:r w:rsidRPr="008B2D99">
        <w:rPr>
          <w:rFonts w:asciiTheme="minorHAnsi" w:hAnsiTheme="minorHAnsi" w:cstheme="minorHAnsi"/>
          <w:spacing w:val="-3"/>
          <w:sz w:val="22"/>
          <w:szCs w:val="22"/>
        </w:rPr>
        <w:t>0mm.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 xml:space="preserve"> Dla wprowadzenia filtrów do miejsca ich posadowienia należy zastosować filtry dostarczane w postaci „podzielonej” na części. Dostarczone będą fragmenty cylindryczne o wysokości </w:t>
      </w:r>
      <w:r w:rsidR="00E612A1">
        <w:rPr>
          <w:rFonts w:asciiTheme="minorHAnsi" w:hAnsiTheme="minorHAnsi" w:cstheme="minorHAnsi"/>
          <w:spacing w:val="-3"/>
          <w:sz w:val="22"/>
          <w:szCs w:val="22"/>
        </w:rPr>
        <w:t>nie większej niż 830mm. Dostarczone elementy zostaną zmontowane i połączone przez laminowanie pr</w:t>
      </w:r>
      <w:r w:rsidR="002A00E4">
        <w:rPr>
          <w:rFonts w:asciiTheme="minorHAnsi" w:hAnsiTheme="minorHAnsi" w:cstheme="minorHAnsi"/>
          <w:spacing w:val="-3"/>
          <w:sz w:val="22"/>
          <w:szCs w:val="22"/>
        </w:rPr>
        <w:t>zez dostawcę/producenta filtrów w miejscu posadowienia.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.4 Personel obsługujący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Do obsługi urządzeń stacji uzdatniania wody basenowej przewiduje się 2 osoby na zmianę, przeszkolone w zakresie obsługi urządzeń technologicznych i pracy z chemikaliami.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Pożądane jest średnie wykształcenie techniczne (elektryk, mechanik). Konieczne przeszkolenie prowadzone będzie w czasie rozruchu instalacji przez dostawców.  Instalacja uzdatniania wody nie wymaga ciągłego nadzoru i jej obsługę można połączyć z obsługą innych instalacji obiektu. Obiekt został 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posiada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zaplecze socjalne dla pracowników obsługi technicznej.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.5 Poziom hałasu i drgań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Urządzenia przewidziane w instalacji uzdatniania wody basenowej są urządzeniami wysokiej jakości i zapewniają niski  poziom drgań i hałasu.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.6 Odpady stałe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Odpady stałe w procesie uzdatniania wody basenowej to: opakowania po chemikaliach - wymienne pojemniki z tworzywa sztucznego i worki papierowe. Odpady stałe poza wymiennymi opakowaniami będą wywożone na wysypisko śmieci. Opakowania po chemikaliach będą przechowywane w magazynie do czasu odbioru przez firmę serwisującą instalację. Przewiduje się wymianę złóż filtracyjnych co 10 lat.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WYMAGANIA BRANŻOWE.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.1 Wymagania dla instalacji </w:t>
      </w:r>
      <w:proofErr w:type="spellStart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wod</w:t>
      </w:r>
      <w:proofErr w:type="spellEnd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-kan.</w:t>
      </w:r>
    </w:p>
    <w:p w:rsidR="006150A7" w:rsidRPr="008B2D99" w:rsidRDefault="00C833B2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Rurociąg </w:t>
      </w:r>
      <w:r w:rsidR="00A1032F" w:rsidRPr="008B2D99">
        <w:rPr>
          <w:rFonts w:asciiTheme="minorHAnsi" w:hAnsiTheme="minorHAnsi" w:cstheme="minorHAnsi"/>
          <w:sz w:val="22"/>
          <w:szCs w:val="22"/>
        </w:rPr>
        <w:t>wody napełniającej i uzupełniającej (wodociągowej) należy doprowadzić do</w:t>
      </w:r>
    </w:p>
    <w:p w:rsidR="006150A7" w:rsidRPr="008B2D99" w:rsidRDefault="00C833B2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zbiornika przelewowego kończąc zaworem odcinającym.</w:t>
      </w:r>
    </w:p>
    <w:p w:rsidR="006150A7" w:rsidRPr="008B2D99" w:rsidRDefault="00C833B2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b. Maksymalne obciążenie basenu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- </w:t>
      </w:r>
      <w:r>
        <w:rPr>
          <w:rFonts w:asciiTheme="minorHAnsi" w:hAnsiTheme="minorHAnsi" w:cstheme="minorHAnsi"/>
          <w:sz w:val="22"/>
          <w:szCs w:val="22"/>
        </w:rPr>
        <w:t>69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os./h</w:t>
      </w:r>
    </w:p>
    <w:p w:rsidR="006150A7" w:rsidRPr="008B2D99" w:rsidRDefault="002A00E4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Średnia f</w:t>
      </w:r>
      <w:r w:rsidR="00A1032F" w:rsidRPr="008B2D99">
        <w:rPr>
          <w:rFonts w:asciiTheme="minorHAnsi" w:hAnsiTheme="minorHAnsi" w:cstheme="minorHAnsi"/>
          <w:sz w:val="22"/>
          <w:szCs w:val="22"/>
        </w:rPr>
        <w:t>rekwencja dzienna - 0.</w:t>
      </w:r>
      <w:r w:rsidR="004A2835">
        <w:rPr>
          <w:rFonts w:asciiTheme="minorHAnsi" w:hAnsiTheme="minorHAnsi" w:cstheme="minorHAnsi"/>
          <w:sz w:val="22"/>
          <w:szCs w:val="22"/>
        </w:rPr>
        <w:t>3</w:t>
      </w:r>
      <w:r w:rsidR="00A1032F" w:rsidRPr="008B2D99">
        <w:rPr>
          <w:rFonts w:asciiTheme="minorHAnsi" w:hAnsiTheme="minorHAnsi" w:cstheme="minorHAnsi"/>
          <w:sz w:val="22"/>
          <w:szCs w:val="22"/>
        </w:rPr>
        <w:t>, praca basenu przez 16h.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Wymagana minimalna Ilość wody uzupełniającej  -   </w:t>
      </w:r>
      <w:r w:rsidR="006E3979" w:rsidRPr="008B2D99">
        <w:rPr>
          <w:rFonts w:asciiTheme="minorHAnsi" w:hAnsiTheme="minorHAnsi" w:cstheme="minorHAnsi"/>
          <w:sz w:val="22"/>
          <w:szCs w:val="22"/>
        </w:rPr>
        <w:t>1</w:t>
      </w:r>
      <w:r w:rsidR="00C833B2">
        <w:rPr>
          <w:rFonts w:asciiTheme="minorHAnsi" w:hAnsiTheme="minorHAnsi" w:cstheme="minorHAnsi"/>
          <w:sz w:val="22"/>
          <w:szCs w:val="22"/>
        </w:rPr>
        <w:t>104</w:t>
      </w:r>
      <w:r w:rsidRPr="008B2D99">
        <w:rPr>
          <w:rFonts w:asciiTheme="minorHAnsi" w:hAnsiTheme="minorHAnsi" w:cstheme="minorHAnsi"/>
          <w:sz w:val="22"/>
          <w:szCs w:val="22"/>
        </w:rPr>
        <w:t xml:space="preserve"> osób dziennie x 30l/osobę x 0.</w:t>
      </w:r>
      <w:r w:rsidR="004A2835">
        <w:rPr>
          <w:rFonts w:asciiTheme="minorHAnsi" w:hAnsiTheme="minorHAnsi" w:cstheme="minorHAnsi"/>
          <w:sz w:val="22"/>
          <w:szCs w:val="22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= ok. </w:t>
      </w:r>
      <w:r w:rsidR="00D30F1B">
        <w:rPr>
          <w:rFonts w:asciiTheme="minorHAnsi" w:hAnsiTheme="minorHAnsi" w:cstheme="minorHAnsi"/>
          <w:sz w:val="22"/>
          <w:szCs w:val="22"/>
        </w:rPr>
        <w:t>10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świeżej na dobę.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Dopuszczane jest ok. </w:t>
      </w:r>
      <w:r w:rsidR="00D30F1B">
        <w:rPr>
          <w:rFonts w:asciiTheme="minorHAnsi" w:hAnsiTheme="minorHAnsi" w:cstheme="minorHAnsi"/>
          <w:sz w:val="22"/>
          <w:szCs w:val="22"/>
        </w:rPr>
        <w:t xml:space="preserve">10 </w:t>
      </w:r>
      <w:r w:rsidRPr="008B2D99">
        <w:rPr>
          <w:rFonts w:asciiTheme="minorHAnsi" w:hAnsiTheme="minorHAnsi" w:cstheme="minorHAnsi"/>
          <w:sz w:val="22"/>
          <w:szCs w:val="22"/>
        </w:rPr>
        <w:t>x7=</w:t>
      </w:r>
      <w:r w:rsidR="00D30F1B">
        <w:rPr>
          <w:rFonts w:asciiTheme="minorHAnsi" w:hAnsiTheme="minorHAnsi" w:cstheme="minorHAnsi"/>
          <w:sz w:val="22"/>
          <w:szCs w:val="22"/>
        </w:rPr>
        <w:t>70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na tydzień (woda wodociągowa) – w tym uzupełnianie po płukaniu filtrów </w:t>
      </w:r>
      <w:r w:rsidR="00D30F1B">
        <w:rPr>
          <w:rFonts w:asciiTheme="minorHAnsi" w:hAnsiTheme="minorHAnsi" w:cstheme="minorHAnsi"/>
          <w:sz w:val="22"/>
          <w:szCs w:val="22"/>
        </w:rPr>
        <w:t>37.8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Do napełnienia basenów i instalacji uzdatniania wody potrzeba ok.  </w:t>
      </w:r>
      <w:r w:rsidR="00D30F1B">
        <w:rPr>
          <w:rFonts w:asciiTheme="minorHAnsi" w:hAnsiTheme="minorHAnsi" w:cstheme="minorHAnsi"/>
          <w:sz w:val="22"/>
          <w:szCs w:val="22"/>
        </w:rPr>
        <w:t>490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wodociągowej.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Przy napełnianiu przez </w:t>
      </w:r>
      <w:r w:rsidR="00625647" w:rsidRPr="008B2D99">
        <w:rPr>
          <w:rFonts w:asciiTheme="minorHAnsi" w:hAnsiTheme="minorHAnsi" w:cstheme="minorHAnsi"/>
          <w:sz w:val="22"/>
          <w:szCs w:val="22"/>
        </w:rPr>
        <w:t>72</w:t>
      </w:r>
      <w:r w:rsidRPr="008B2D99">
        <w:rPr>
          <w:rFonts w:asciiTheme="minorHAnsi" w:hAnsiTheme="minorHAnsi" w:cstheme="minorHAnsi"/>
          <w:sz w:val="22"/>
          <w:szCs w:val="22"/>
        </w:rPr>
        <w:t xml:space="preserve"> godz.  wymagana wydajność to ok. </w:t>
      </w:r>
      <w:r w:rsidR="00D30F1B">
        <w:rPr>
          <w:rFonts w:asciiTheme="minorHAnsi" w:hAnsiTheme="minorHAnsi" w:cstheme="minorHAnsi"/>
          <w:sz w:val="22"/>
          <w:szCs w:val="22"/>
        </w:rPr>
        <w:t>6.8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>/h,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c. Maksymalny wydatek zrzutu popłuczyn z filtrów wynosi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Q</w:t>
      </w:r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.</w:t>
      </w:r>
      <w:r w:rsidRPr="008B2D99">
        <w:rPr>
          <w:rFonts w:asciiTheme="minorHAnsi" w:hAnsiTheme="minorHAnsi" w:cstheme="minorHAnsi"/>
          <w:sz w:val="22"/>
          <w:szCs w:val="22"/>
        </w:rPr>
        <w:t xml:space="preserve">= </w:t>
      </w:r>
      <w:r w:rsidR="00D30F1B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/h. Filtry  płukane są w godzinach nocnych. Dokładny czas i częstotliwość płukania filtrów zostanie ustalony w czasie rozruchu technologicznego. </w:t>
      </w:r>
      <w:r w:rsidR="00D30F1B">
        <w:rPr>
          <w:rFonts w:asciiTheme="minorHAnsi" w:hAnsiTheme="minorHAnsi" w:cstheme="minorHAnsi"/>
          <w:sz w:val="22"/>
          <w:szCs w:val="22"/>
        </w:rPr>
        <w:t xml:space="preserve">Wstępnie przyjmuje się płukanie automatyczne każdego filtra co trzy dni. </w:t>
      </w:r>
      <w:r w:rsidRPr="008B2D99">
        <w:rPr>
          <w:rFonts w:asciiTheme="minorHAnsi" w:hAnsiTheme="minorHAnsi" w:cstheme="minorHAnsi"/>
          <w:sz w:val="22"/>
          <w:szCs w:val="22"/>
        </w:rPr>
        <w:t xml:space="preserve">Popłuczyny z filtrów zrzucane są do </w:t>
      </w:r>
      <w:r w:rsidR="00D30F1B">
        <w:rPr>
          <w:rFonts w:asciiTheme="minorHAnsi" w:hAnsiTheme="minorHAnsi" w:cstheme="minorHAnsi"/>
          <w:sz w:val="22"/>
          <w:szCs w:val="22"/>
        </w:rPr>
        <w:t>zbiornika retencyjnego popłuczyn (jako zbiornik retencyjny popłuczyn wykorzystany zostanie i</w:t>
      </w:r>
      <w:r w:rsidR="002A00E4">
        <w:rPr>
          <w:rFonts w:asciiTheme="minorHAnsi" w:hAnsiTheme="minorHAnsi" w:cstheme="minorHAnsi"/>
          <w:sz w:val="22"/>
          <w:szCs w:val="22"/>
        </w:rPr>
        <w:t xml:space="preserve">stniejący zbiornik filtracyjny, </w:t>
      </w:r>
      <w:r w:rsidR="00D30F1B">
        <w:rPr>
          <w:rFonts w:asciiTheme="minorHAnsi" w:hAnsiTheme="minorHAnsi" w:cstheme="minorHAnsi"/>
          <w:sz w:val="22"/>
          <w:szCs w:val="22"/>
        </w:rPr>
        <w:t xml:space="preserve">po zdemontowaniu elementów filtracyjnych) i dalej do  </w:t>
      </w:r>
      <w:r w:rsidRPr="008B2D99">
        <w:rPr>
          <w:rFonts w:asciiTheme="minorHAnsi" w:hAnsiTheme="minorHAnsi" w:cstheme="minorHAnsi"/>
          <w:sz w:val="22"/>
          <w:szCs w:val="22"/>
        </w:rPr>
        <w:t xml:space="preserve">kanalizacji sanitarnej. Płukanie nie może zostać przerwane. 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Ilości popłuczyn z filtrów: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3 x filtr Ø1</w:t>
      </w:r>
      <w:r w:rsidR="007011AE" w:rsidRPr="008B2D99">
        <w:rPr>
          <w:rFonts w:asciiTheme="minorHAnsi" w:hAnsiTheme="minorHAnsi" w:cstheme="minorHAnsi"/>
          <w:sz w:val="22"/>
          <w:szCs w:val="22"/>
        </w:rPr>
        <w:t>4</w:t>
      </w:r>
      <w:r w:rsidR="000C7E55">
        <w:rPr>
          <w:rFonts w:asciiTheme="minorHAnsi" w:hAnsiTheme="minorHAnsi" w:cstheme="minorHAnsi"/>
          <w:sz w:val="22"/>
          <w:szCs w:val="22"/>
        </w:rPr>
        <w:t>00</w:t>
      </w:r>
      <w:r w:rsidRPr="008B2D99">
        <w:rPr>
          <w:rFonts w:asciiTheme="minorHAnsi" w:hAnsiTheme="minorHAnsi" w:cstheme="minorHAnsi"/>
          <w:sz w:val="22"/>
          <w:szCs w:val="22"/>
        </w:rPr>
        <w:t xml:space="preserve"> – 6 x </w:t>
      </w:r>
      <w:r w:rsidR="004A2835">
        <w:rPr>
          <w:rFonts w:asciiTheme="minorHAnsi" w:hAnsiTheme="minorHAnsi" w:cstheme="minorHAnsi"/>
          <w:sz w:val="22"/>
          <w:szCs w:val="22"/>
        </w:rPr>
        <w:t>6.3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  <w:r w:rsidRPr="008B2D99">
        <w:rPr>
          <w:rFonts w:asciiTheme="minorHAnsi" w:hAnsiTheme="minorHAnsi" w:cstheme="minorHAnsi"/>
          <w:sz w:val="22"/>
          <w:szCs w:val="22"/>
        </w:rPr>
        <w:t>(</w:t>
      </w:r>
      <w:r w:rsidR="007011AE" w:rsidRPr="008B2D99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/h, zrzut w ciągu </w:t>
      </w:r>
      <w:r w:rsidR="00C833B2">
        <w:rPr>
          <w:rFonts w:asciiTheme="minorHAnsi" w:hAnsiTheme="minorHAnsi" w:cstheme="minorHAnsi"/>
          <w:sz w:val="22"/>
          <w:szCs w:val="22"/>
        </w:rPr>
        <w:t>5</w:t>
      </w:r>
      <w:r w:rsidRPr="008B2D99">
        <w:rPr>
          <w:rFonts w:asciiTheme="minorHAnsi" w:hAnsiTheme="minorHAnsi" w:cstheme="minorHAnsi"/>
          <w:sz w:val="22"/>
          <w:szCs w:val="22"/>
        </w:rPr>
        <w:t xml:space="preserve"> minut)=</w:t>
      </w:r>
      <w:r w:rsidR="004A2835">
        <w:rPr>
          <w:rFonts w:asciiTheme="minorHAnsi" w:hAnsiTheme="minorHAnsi" w:cstheme="minorHAnsi"/>
          <w:sz w:val="22"/>
          <w:szCs w:val="22"/>
        </w:rPr>
        <w:t>37.8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D30F1B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d. Woda z opróżniania basenu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i instalacji uzdatniania wody ok. </w:t>
      </w:r>
      <w:r>
        <w:rPr>
          <w:rFonts w:asciiTheme="minorHAnsi" w:hAnsiTheme="minorHAnsi" w:cstheme="minorHAnsi"/>
          <w:sz w:val="22"/>
          <w:szCs w:val="22"/>
        </w:rPr>
        <w:t>4</w:t>
      </w:r>
      <w:r w:rsidR="000C7E55">
        <w:rPr>
          <w:rFonts w:asciiTheme="minorHAnsi" w:hAnsiTheme="minorHAnsi" w:cstheme="minorHAnsi"/>
          <w:sz w:val="22"/>
          <w:szCs w:val="22"/>
        </w:rPr>
        <w:t>9</w:t>
      </w:r>
      <w:r w:rsidR="00A33A6A" w:rsidRPr="008B2D99">
        <w:rPr>
          <w:rFonts w:asciiTheme="minorHAnsi" w:hAnsiTheme="minorHAnsi" w:cstheme="minorHAnsi"/>
          <w:sz w:val="22"/>
          <w:szCs w:val="22"/>
        </w:rPr>
        <w:t>0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="00A1032F"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- opróżnianie jeden raz w roku. 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Wymagania jakościowe wody napełniającej i uzupełniającej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- jakość wody napełniającej i uzupełniającej dla obiegów basenowych musi spełniać wymagania stawiane dla wody przeznaczonej do spożycia przez ludzi.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.2 Wymagania dla instalacji ciepła technologicznego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Uwaga: należy zapewnić bezwzględnie całoroczną dostawę ciepła.</w:t>
      </w:r>
    </w:p>
    <w:p w:rsidR="006150A7" w:rsidRPr="008B2D99" w:rsidRDefault="00D30F1B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Zasilanie wymiennika  wodą gorącą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 - poza zakresem branży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wody w niecce basenowej leży po stronie automatyki instalacji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Zawór regulacyjny powinien zamykać się samoczynnie w przypadku zaniku zasilania elektrycznego.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 niecce z dokładnością +- 0.5 stopnia.</w:t>
      </w:r>
    </w:p>
    <w:p w:rsidR="00D37F94" w:rsidRDefault="00A1032F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 xml:space="preserve">Maksymalna temperatura wody podgrzanej w wymienniku nie może przekraczać 50 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0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C. </w:t>
      </w: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D30F1B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Parametry pracy wymiennika</w:t>
      </w:r>
      <w:r w:rsidR="000C7E55">
        <w:rPr>
          <w:rFonts w:asciiTheme="minorHAnsi" w:hAnsiTheme="minorHAnsi" w:cstheme="minorHAnsi"/>
          <w:spacing w:val="-2"/>
          <w:sz w:val="22"/>
          <w:szCs w:val="22"/>
        </w:rPr>
        <w:t xml:space="preserve"> ciepła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4082"/>
        <w:gridCol w:w="2977"/>
      </w:tblGrid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Oznaczenie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Technologiczne wymiennika ciepła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Maksymalna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moc cieplna</w:t>
            </w:r>
          </w:p>
          <w:p w:rsidR="006150A7" w:rsidRPr="008B2D99" w:rsidRDefault="00D30F1B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(przy napełnianiu wodą</w:t>
            </w:r>
            <w:r w:rsidR="00A1032F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wodociągową)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[kW]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Moc cieplna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eksploatacyjna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(maksymalna)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[kW]</w:t>
            </w:r>
          </w:p>
        </w:tc>
      </w:tr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CA7444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WC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9437A5" w:rsidP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170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</w:t>
            </w:r>
          </w:p>
        </w:tc>
      </w:tr>
    </w:tbl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.3 Wymagania dla instalacji elektrycznych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Instalacja elektryczna obejmuje 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>doprowadzenie zasilania do szafy zasilająco sterującej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 xml:space="preserve"> Szafa zostanie zlokalizowana w miejscu istniejącej szafy zasilająco sterującej.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Szafa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z układem elektrycznym i układem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AKPiA</w:t>
      </w:r>
      <w:proofErr w:type="spellEnd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są integralną czę</w:t>
      </w:r>
      <w:r>
        <w:rPr>
          <w:rFonts w:asciiTheme="minorHAnsi" w:hAnsiTheme="minorHAnsi" w:cstheme="minorHAnsi"/>
          <w:spacing w:val="-2"/>
          <w:sz w:val="22"/>
          <w:szCs w:val="22"/>
        </w:rPr>
        <w:t>ścią instalacji technologicznej i dostarczona będzie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przez wykonawcę </w:t>
      </w:r>
      <w:r>
        <w:rPr>
          <w:rFonts w:asciiTheme="minorHAnsi" w:hAnsiTheme="minorHAnsi" w:cstheme="minorHAnsi"/>
          <w:spacing w:val="-2"/>
          <w:sz w:val="22"/>
          <w:szCs w:val="22"/>
        </w:rPr>
        <w:t>instalacji.</w:t>
      </w:r>
    </w:p>
    <w:p w:rsidR="006150A7" w:rsidRDefault="00A1032F">
      <w:pPr>
        <w:pStyle w:val="Standard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System sterowania (w tym urządzenia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kontrolno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pomiarowe) zostanie wyposażony w możliwość zdalnego monitorowania podstawowych parametrów pracy instalacji uzdatniania wody basenowej.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 xml:space="preserve">Dopuszcza się wykorzystanie elementów istniejącego systemu sterowania </w:t>
      </w:r>
      <w:proofErr w:type="spellStart"/>
      <w:r>
        <w:rPr>
          <w:rFonts w:asciiTheme="minorHAnsi" w:hAnsiTheme="minorHAnsi" w:cstheme="minorHAnsi"/>
          <w:spacing w:val="-2"/>
          <w:sz w:val="22"/>
          <w:szCs w:val="22"/>
        </w:rPr>
        <w:t>instalcji</w:t>
      </w:r>
      <w:proofErr w:type="spellEnd"/>
      <w:r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W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yodrębniono 2 rodzaje zapotrzebowania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energii elektrycznej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A - dla pracy ciągłej 24h/24h (instalacja uzdatniania wody)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B - dla pracy okresowej </w:t>
      </w:r>
      <w:r w:rsidR="00D30F1B">
        <w:rPr>
          <w:rFonts w:asciiTheme="minorHAnsi" w:hAnsiTheme="minorHAnsi" w:cstheme="minorHAnsi"/>
          <w:spacing w:val="-2"/>
          <w:sz w:val="22"/>
          <w:szCs w:val="22"/>
        </w:rPr>
        <w:t>– dmuchawa płukania powietrznego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A  -  </w:t>
      </w:r>
      <w:r w:rsidR="00735DEC" w:rsidRPr="008B2D99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225F1D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B  -  </w:t>
      </w:r>
      <w:r w:rsidR="00225F1D">
        <w:rPr>
          <w:rFonts w:asciiTheme="minorHAnsi" w:hAnsiTheme="minorHAnsi" w:cstheme="minorHAnsi"/>
          <w:spacing w:val="-2"/>
          <w:sz w:val="22"/>
          <w:szCs w:val="22"/>
        </w:rPr>
        <w:t>2.2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Moc zainstalowana łącznie – 1</w:t>
      </w:r>
      <w:r w:rsidR="00225F1D">
        <w:rPr>
          <w:rFonts w:asciiTheme="minorHAnsi" w:hAnsiTheme="minorHAnsi" w:cstheme="minorHAnsi"/>
          <w:spacing w:val="-2"/>
          <w:sz w:val="22"/>
          <w:szCs w:val="22"/>
          <w:u w:val="single"/>
        </w:rPr>
        <w:t>6.2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kW</w:t>
      </w:r>
    </w:p>
    <w:p w:rsidR="009437A5" w:rsidRDefault="009437A5">
      <w:pPr>
        <w:pStyle w:val="Standard"/>
        <w:ind w:right="-307"/>
        <w:jc w:val="both"/>
        <w:rPr>
          <w:rFonts w:asciiTheme="minorHAnsi" w:hAnsiTheme="minorHAnsi" w:cstheme="minorHAnsi"/>
          <w:spacing w:val="-3"/>
          <w:sz w:val="22"/>
          <w:szCs w:val="22"/>
          <w:u w:val="single"/>
        </w:rPr>
      </w:pP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  <w:u w:val="single"/>
        </w:rPr>
        <w:t>Wszystkie urządzenia 3-fazowe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pacing w:val="-3"/>
          <w:sz w:val="22"/>
          <w:szCs w:val="22"/>
          <w:u w:val="single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WYMAGANIA DLA POMIESZCZEŃ TECHNOLOGII BASENOWEJ.</w:t>
      </w:r>
    </w:p>
    <w:p w:rsidR="009437A5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Pomieszczenie stacji uzda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>tniania wody  (filtry, zbiornik przelewowy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, pompy itp.)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istniejące pomieszczenie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pomieszczenie z posadzką łatwo zmywalną z odprowadzeniem do kan. sanitarnej (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>studnia zrzutowa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ścieków, kratki ściekowe – „porządkowe”)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2 w/h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Magazyn – pomieszczenie dozowania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pH</w:t>
      </w:r>
      <w:proofErr w:type="spellEnd"/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istniejący w obiekcie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bezodpływowa – neutralizator ścieków kwaśnych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natrysk ratunkowy z wodą zimną (przy wejściu do pomieszczenia)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Magazyn – pomieszczenie  dozowania podchlorynu sodu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istniejący w obiekcie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węża,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Dozowanie 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koagulanta</w:t>
      </w:r>
      <w:proofErr w:type="spellEnd"/>
      <w:r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z dozownika zlokalizowanego obok filtrów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Pomieszczenia magazynowe chemikaliów spełniają wymagania zawarte w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Rozp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. Min. Gospodarki Przestrzennej i Budownictwa w sprawie BHP przy stosowaniu środków chemicznych do uzdatniania wody i oczyszczania ścieków –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Dz.Ust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. nr 21 poz. 73 z 27.01.94r.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865D6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>8</w:t>
      </w:r>
      <w:r w:rsidR="00A1032F" w:rsidRPr="008B2D99">
        <w:rPr>
          <w:rFonts w:asciiTheme="minorHAnsi" w:hAnsiTheme="minorHAnsi" w:cstheme="minorHAnsi"/>
          <w:b/>
          <w:spacing w:val="-2"/>
          <w:sz w:val="22"/>
          <w:szCs w:val="22"/>
        </w:rPr>
        <w:t>.  WYMAGANIA  DLA RUROCIĄGÓW I ARMATURY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Rurociągi :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- PVC PN10, klejone, do wody pitnej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odcinające: </w:t>
      </w:r>
      <w:r w:rsidRPr="008B2D99">
        <w:rPr>
          <w:rFonts w:asciiTheme="minorHAnsi" w:hAnsiTheme="minorHAnsi" w:cstheme="minorHAnsi"/>
          <w:sz w:val="22"/>
          <w:szCs w:val="22"/>
        </w:rPr>
        <w:tab/>
        <w:t>- dla DN10-40 z PVC kulowe z napędem ręcznym, dla DN 50 i  większych</w:t>
      </w:r>
    </w:p>
    <w:p w:rsidR="006150A7" w:rsidRPr="008B2D99" w:rsidRDefault="00A1032F">
      <w:pPr>
        <w:pStyle w:val="Textbody"/>
        <w:ind w:left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  przepustnice (zawory klapowe) z PVC z napędem ręcznym   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Orurowanie czołowe filtrów   - przepustnice (zawory klapowe) z PVC z napędem </w:t>
      </w:r>
      <w:proofErr w:type="spellStart"/>
      <w:r w:rsidR="00DA6D92">
        <w:rPr>
          <w:rFonts w:asciiTheme="minorHAnsi" w:hAnsiTheme="minorHAnsi" w:cstheme="minorHAnsi"/>
          <w:sz w:val="22"/>
          <w:szCs w:val="22"/>
        </w:rPr>
        <w:t>lektrycznym</w:t>
      </w:r>
      <w:proofErr w:type="spellEnd"/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zwrotne : </w:t>
      </w:r>
      <w:r w:rsidRPr="008B2D99">
        <w:rPr>
          <w:rFonts w:asciiTheme="minorHAnsi" w:hAnsiTheme="minorHAnsi" w:cstheme="minorHAnsi"/>
          <w:sz w:val="22"/>
          <w:szCs w:val="22"/>
        </w:rPr>
        <w:tab/>
        <w:t xml:space="preserve">dla DN 10-40 PVC kulowe PVC, dla większych – klapowe  PVC 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Uszczelnienia : EPDM, VITON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kołnierzowe : PN10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klejone : PN10  klej agresywny do PVC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gwintowane : uszczelnienie teflonowe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Izolacja: brak</w:t>
      </w:r>
    </w:p>
    <w:p w:rsidR="006150A7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3829DE" w:rsidRDefault="00865D6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>9</w:t>
      </w:r>
      <w:r w:rsidR="008B2D99">
        <w:rPr>
          <w:rFonts w:asciiTheme="minorHAnsi" w:hAnsiTheme="minorHAnsi" w:cstheme="minorHAnsi"/>
          <w:b/>
          <w:spacing w:val="-2"/>
          <w:sz w:val="22"/>
          <w:szCs w:val="22"/>
        </w:rPr>
        <w:t xml:space="preserve">. </w:t>
      </w:r>
      <w:r w:rsidR="008B2D99" w:rsidRPr="00652AFC">
        <w:rPr>
          <w:rFonts w:asciiTheme="minorHAnsi" w:hAnsiTheme="minorHAnsi" w:cstheme="minorHAnsi"/>
          <w:b/>
          <w:spacing w:val="-2"/>
          <w:sz w:val="22"/>
          <w:szCs w:val="22"/>
        </w:rPr>
        <w:t xml:space="preserve">MONTAŻ </w:t>
      </w:r>
      <w:r w:rsidR="00D51911">
        <w:rPr>
          <w:rFonts w:asciiTheme="minorHAnsi" w:hAnsiTheme="minorHAnsi" w:cstheme="minorHAnsi"/>
          <w:b/>
          <w:spacing w:val="-2"/>
          <w:sz w:val="22"/>
          <w:szCs w:val="22"/>
        </w:rPr>
        <w:t>URZĄDZEŃ</w:t>
      </w:r>
      <w:r w:rsidR="008B2D99" w:rsidRPr="00652AFC">
        <w:rPr>
          <w:rFonts w:asciiTheme="minorHAnsi" w:hAnsiTheme="minorHAnsi" w:cstheme="minorHAnsi"/>
          <w:b/>
          <w:spacing w:val="-2"/>
          <w:sz w:val="22"/>
          <w:szCs w:val="22"/>
        </w:rPr>
        <w:t xml:space="preserve"> I RUROCIĄGÓW.</w:t>
      </w:r>
    </w:p>
    <w:p w:rsidR="008B2D99" w:rsidRDefault="008B2D9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Montaż  urządzeń przeprowadzić  na podstawie rysunku “ 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>rzut instalacji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 “.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Pompy i dmuchawy mocować do podłoża śrubami z kołkami rozprężnymi.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Filtry wprowadzić do budy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>nku przez  wejście transportowe.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 rurociągów należy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 xml:space="preserve"> prowadzić zgodnie ze schematem technologicznym i  rysunkiem „rzut instalacji”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i próby instalacji prowadzić w oparciu o “ W.T.W. i O. Rurociągów technologicznych z PVC”.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Rurociągi należy układać  na podporach wykonanych z kształtowników stalowych i obejm do rur z wkładkami gumowymi  stalowymi - ocynkowanymi. Podpory (podwieszenia ) należy mocować do elementów konstrukcji  budynku tj.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 xml:space="preserve">ściany, słupy, podciągi, 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a w uzasadnionych przypadkach do podłogi  ( dla rurociągów przebiegających nisko – w pobliżu posadzki).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Rurociągi wody biegnące z kanałów przelewowych niecki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 xml:space="preserve">- 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ze spa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>dkiem 0.3% w kierunku zbiornia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 przelewowych. Zawory wymagające obsługi montować na rurociągach na wysokości nie przekraczającej 2 m. Zachować wysokość przejść ewakuacyjnych 2.20 m, pozostałych 1.90 m.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Przewody dozujące chemikaliów (przewody elastyczne zbrojone PVC lub PE PN16) należy montować w rurach osłonowych z PVC - klejonych. Rury osłonowe „układać” ze spadkiem 0.3% w taki sposób aby „zakończenia” rur osłonowych były zlokalizowane w miejscach poza strefą przebywania ludzi.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Zagadnienia BHP 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Należy zwrócić szczególną uwagę na bezpieczeństwo ludzi przy montażu ciężkich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>urządzeń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Zachować ostrożność przy klejeniu PVC ( patrz W.T.W. i O. Rurociągów technologicznych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  PVC ).Należy zapewnić środki pierwszej pomocy ( apteczka ) w miejscu wykonywania prac.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Należy spełnić wszystkie wymagania zgodnie z Dz.U. nr 21 poz.73 z dn.27.01.94.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Przygotowywanie chemikaliów dla potrzeb stacji uzdatniania może być dokonywane tylko przez przeszkolonych pracowników wyposażonych w okulary i rękawice ochronne, fartuchy, pompy ręczne do przetłaczania cieczy.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Obsługa urządzeń stacji uzdatniania tylko przez przeszkolony personel. Stacja uzdatniania wody basenowej wymaga zmianowego dyżuru personelu technicznego.</w:t>
      </w:r>
    </w:p>
    <w:p w:rsidR="008B2D99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Transport chemikaliów musi odbywać się z zachowaniem szczególnej ostrożności i może być dokonywany tylko przez osoby przeszkolone i wyposażone w fartuch, rękawice i okulary ochronne. Transport najkrótszą drogą z zewnątrz budynku.</w:t>
      </w:r>
    </w:p>
    <w:p w:rsidR="00865D69" w:rsidRDefault="00865D69" w:rsidP="00865D69">
      <w:pPr>
        <w:pStyle w:val="Standard"/>
        <w:numPr>
          <w:ilvl w:val="0"/>
          <w:numId w:val="25"/>
        </w:numPr>
        <w:tabs>
          <w:tab w:val="left" w:pos="-720"/>
        </w:tabs>
        <w:ind w:left="426" w:right="-307" w:hanging="426"/>
        <w:jc w:val="both"/>
        <w:rPr>
          <w:rFonts w:asciiTheme="minorHAnsi" w:hAnsiTheme="minorHAnsi" w:cstheme="minorHAnsi"/>
          <w:sz w:val="22"/>
          <w:szCs w:val="22"/>
        </w:rPr>
      </w:pPr>
      <w:r w:rsidRPr="00865D69">
        <w:rPr>
          <w:rFonts w:asciiTheme="minorHAnsi" w:hAnsiTheme="minorHAnsi" w:cstheme="minorHAnsi"/>
          <w:b/>
          <w:spacing w:val="-2"/>
          <w:sz w:val="22"/>
          <w:szCs w:val="22"/>
        </w:rPr>
        <w:lastRenderedPageBreak/>
        <w:t>ZESTAWIENIE URZĄZDZEŃ INSTALACJI UZDATNIANIA WODY BASENOWEJ</w:t>
      </w:r>
    </w:p>
    <w:p w:rsidR="008B2D99" w:rsidRPr="003829DE" w:rsidRDefault="008B2D99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6950"/>
        <w:gridCol w:w="709"/>
      </w:tblGrid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SYMBOL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PF1</w:t>
            </w:r>
          </w:p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PF2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Pionowa, blokowa pompa wirnikowa ze zintegrowanym wychwytywaczem włosów i włókien łącznie z koszem filtrującym o perforacji 3 mm, pokrywą filtra z uchwytami, osłoną wirnika z tworzywa sztucznego. Pompa z wewnętrznym obiegiem do obmywania uszczelnienia mechanicznego i odpowietrznikiem kulowym</w:t>
            </w:r>
          </w:p>
          <w:p w:rsidR="008B2D99" w:rsidRPr="00E92040" w:rsidRDefault="00E92040" w:rsidP="00E92040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S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ilnik trójfazowy z płaszczem wodnym (chłodzenie i odzysk ciepła z wody basenowej), rodzaj ochrony IP 55, ze wzmocnionym łożyskiem, wspólnym wałem silnik/pompa smarem łożyskowym o wysokich parametrach i urządzeniem smarującym do pracy ciągłej. Od strony pompy dodatkowo specjalnie uszczelniony przeciwko bryzgom wodnym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wyposażony w czujnik oporności rosnącej wraz z temperaturą (PTC)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wewnętrzna powłoka HPC zabezpieczająca przed korozją (wszystkie elementy wewnętrzne pompy), ok. 1000µm</w:t>
            </w:r>
          </w:p>
          <w:p w:rsidR="008B2D99" w:rsidRPr="003829DE" w:rsidRDefault="0034255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Q=69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m3/h-13mH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2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, N=5.5kW, 1450min-1, DN 150/125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PN 10, 400/230V, 50Hz,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st. ochrony IP55, płynna regulacja obrotów silnika pompy (falownik)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Obudowa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EN-GJL-250,  od strony medium pokryty epoksydem 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Pokrywa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PMMA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Kosz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uszczelnienia mechanicznego: CuSn-12-C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ind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HER</w:t>
            </w:r>
            <w:r w:rsidR="00342559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BORNER X-C typ X125-250A-05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54C-W2B-H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F1</w:t>
            </w:r>
          </w:p>
          <w:p w:rsidR="008B2D99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8B2D99"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34255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34255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Filtr pionowy, wielowarstwowy Ø1400,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=2450mm, F=1.54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PN=2.5bar, - dno dyszowe,  ilość dysz 123 szt.,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- 5 zaworów klapowych do sterowania pracą i płukaniem z siłownikami elektrycznymi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wypełnienie 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złożem szklanym 1150mm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warstwa 50mm węgla aktywnego (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łącznie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całk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.=1200mm),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zawór odpowietrzający 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>1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′′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tablica manometrów (0-2.5bar) z zaworami do poboru próbek,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- 2 x właz DN400 (dennica górna i część cylindryczna), wziernik DN200,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- spust DN65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 płukania powietrznego DN50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doprowadzenia wody surowej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odprowadzenia wody przefiltrowanej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wewnętrzny stożkowy  lej górny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wykonanie żywica poliestrowa wzmacniana włóknem szklanym, wykonanie „metodą nawijania krzyżowego”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sterownik automatycznego sterowania pracą filtra </w:t>
            </w:r>
          </w:p>
          <w:p w:rsidR="008B2D99" w:rsidRDefault="00342559" w:rsidP="004F7C3F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MEDITERRAN 1400 – TECHNOL  (lub równorzędne)</w:t>
            </w:r>
          </w:p>
          <w:p w:rsidR="00040CCA" w:rsidRPr="003829DE" w:rsidRDefault="00040CCA" w:rsidP="004F7C3F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bookmarkStart w:id="0" w:name="_GoBack"/>
            <w:r>
              <w:rPr>
                <w:rFonts w:ascii="Calibri" w:hAnsi="Calibri" w:cs="Calibri"/>
                <w:b/>
                <w:kern w:val="2"/>
                <w:sz w:val="22"/>
                <w:szCs w:val="22"/>
              </w:rPr>
              <w:t>UWAGA: ZBIORNIKI FILTRACYJNE NALEŻY DOSTARCZYĆ W POSTACI FRAGMENTÓW CYLINDRYCZNYCH O ŚREDNICY 1400m</w:t>
            </w:r>
            <w:r w:rsidR="00B678C0">
              <w:rPr>
                <w:rFonts w:ascii="Calibri" w:hAnsi="Calibri" w:cs="Calibri"/>
                <w:b/>
                <w:kern w:val="2"/>
                <w:sz w:val="22"/>
                <w:szCs w:val="22"/>
              </w:rPr>
              <w:t>m I DŁUGOŚCI MAKSYMALNEJ 75</w:t>
            </w:r>
            <w:r>
              <w:rPr>
                <w:rFonts w:ascii="Calibri" w:hAnsi="Calibri" w:cs="Calibri"/>
                <w:b/>
                <w:kern w:val="2"/>
                <w:sz w:val="22"/>
                <w:szCs w:val="22"/>
              </w:rPr>
              <w:t>0mm.ELEMENTY NALEŻY POŁĄCZYĆ PRZEZ ZLAMNINOWANIE W MIEJSCU POSADOWIENIA</w:t>
            </w:r>
            <w:bookmarkEnd w:id="0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DM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Dmuchawa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bocznokanałowa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do wzruszania złoża (płukania powietrznego)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</w:t>
            </w:r>
            <w:r w:rsidRPr="0091444C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max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=320m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="00225F1D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/h, N=2.2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kW, 400V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SC  – VENTURE INDUSTRIES 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kpl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 orurowania i armatury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UWAGA: montaż dmuchawy nie niżej niż 1m nad posadzką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zawór zwrotny na przewodzie tłocznym, rurowa pętla powietrzna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(1m ponad lustro wody)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8707F8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sz w:val="22"/>
                <w:szCs w:val="22"/>
              </w:rPr>
              <w:t>WC</w:t>
            </w:r>
          </w:p>
          <w:p w:rsidR="008B2D99" w:rsidRPr="008707F8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8707F8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Wymiennik ciepła </w:t>
            </w:r>
            <w:r w:rsidR="002301BE"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płaszczowo-rurowy</w:t>
            </w: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materiał stal 316 L</w:t>
            </w:r>
          </w:p>
          <w:p w:rsidR="008B2D99" w:rsidRPr="008707F8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Moc cieplna eksploatacyjna</w:t>
            </w:r>
            <w:r w:rsidR="002301BE"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50kW, maksymalna moc cieplna 293</w:t>
            </w: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kW</w:t>
            </w:r>
          </w:p>
          <w:p w:rsidR="008707F8" w:rsidRPr="008707F8" w:rsidRDefault="008707F8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B1000 – SECESPOL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9402F" w:rsidRPr="003829DE" w:rsidTr="0059402F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Default="0059402F" w:rsidP="00BC2FF6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Lampa UV, średniociśnieniowa, dawka promieniowania e=600 J/m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przyłącze Dn125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, materiał komory – stal 316L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automatyczne czyszczenie, N=2.5 kW, 400/230V, 50Hz.</w:t>
            </w:r>
          </w:p>
          <w:p w:rsidR="0059402F" w:rsidRPr="000E00EE" w:rsidRDefault="0059402F" w:rsidP="00BC2FF6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np. typ LifeUVM0125-30</w:t>
            </w:r>
            <w:r w:rsidRPr="00145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prod</w:t>
            </w:r>
            <w:proofErr w:type="spellEnd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. LIFETECH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Urządzenie kontrolno-pomiarowe wody basenowej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-pomiar/regulacja, Cl-pomiar/regulacja,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Redox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-pomiar, chlor związany - pomiar), N=15W, 230V/50Hz, st. ochrony IP65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Interfejsy: LAN  (RJ45)  100 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Mbit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/s  (minimalnie kabel CAT5), USB dla kart pamięci, magistrala CAN-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bus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komunikacja: wbudowany serwer internetowy  i internetowy interfejs  użytkownika, rejestracja zdarzeń, ekran dotykowy, z kompletem wyposażenia                                           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ANALYT 3 – BAYROL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 podchlorynu sodu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NaOCl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</w:t>
            </w:r>
          </w:p>
          <w:p w:rsidR="008B2D99" w:rsidRPr="003829DE" w:rsidRDefault="006B0B8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Q=138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podchlorynu sodu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B2D99" w:rsidRPr="003829DE">
              <w:rPr>
                <w:rFonts w:asciiTheme="minorHAnsi" w:hAnsiTheme="minorHAnsi" w:cstheme="minorHAnsi"/>
                <w:sz w:val="22"/>
                <w:szCs w:val="22"/>
              </w:rPr>
              <w:t>-B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Dozownik (śluza dozująca) środek chemiczny przeznaczona do tabletek 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wolno rozpuszczających się.</w:t>
            </w:r>
          </w:p>
          <w:p w:rsidR="00F33A78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5kg, wykonanie tworzywo sztuczne. Komplet  z zaworami regulacyjnymi</w:t>
            </w:r>
          </w:p>
          <w:p w:rsidR="00F33A78" w:rsidRPr="003829DE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Np. DOSSI 5 – ASTRALPOOL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PH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korektora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kwasu siarkowego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 dla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 poj. V=0.1m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RP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Regulator poziomu, z kompletem sond pomiarowych i zaworem do uzupełniania wody </w:t>
            </w:r>
            <w:r w:rsidR="0091444C">
              <w:rPr>
                <w:rFonts w:asciiTheme="minorHAnsi" w:hAnsiTheme="minorHAnsi" w:cstheme="minorHAnsi"/>
                <w:kern w:val="3"/>
                <w:sz w:val="22"/>
                <w:szCs w:val="22"/>
              </w:rPr>
              <w:t>1 ½”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’’ z napędem elektrycznym.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83A9B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przelewowy zgrzewany 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z płyt PP (polipropylen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), </w:t>
            </w:r>
          </w:p>
          <w:p w:rsidR="00E83A9B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V=20m</w:t>
            </w:r>
            <w:r w:rsidRPr="00E83A9B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</w:p>
          <w:p w:rsidR="00E83A9B" w:rsidRPr="003829DE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ISTNIEJĄCY DO WYKORZYSTANIA 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(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PO MODERNIZACJI KRÓĆCÓW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ZRP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6B0B89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retencyjny popłuczyn z filtrów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 płyt PP (polipropylen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>)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</w:t>
            </w:r>
          </w:p>
          <w:p w:rsidR="00E83A9B" w:rsidRDefault="00B64BFF" w:rsidP="00E83A9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V=7.2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>m</w:t>
            </w:r>
            <w:r w:rsidR="00E83A9B" w:rsidRPr="00E83A9B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</w:p>
          <w:p w:rsidR="008B2D99" w:rsidRPr="003829DE" w:rsidRDefault="00E83A9B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ISTNIEJĄCY DO WYKORZYSTANIA 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(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PO ZDEMONTOWANIU ELEMENTÓW FILTRACYJNYCH I MODERNIZACJI KRÓĆCÓW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)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SZS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8B2D99" w:rsidP="00E83A9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Szafa zasilająco-sterująca z okablowaniem i wyposażeniem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Komplet orurowania i armatury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UWAGA: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Użyte w dokumentacji projektowej i specyfikacji nazwy marek (firm), wyrobów budowlanych czy technologii, należy traktować w myśl art. 29 ust. 3 ustawy Prawo Zamówień Publicznych, jako informację na temat oczekiwanego standardu poziomu jakości, a nie ściśle jako wyrób konieczny do użycia.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Autorzy dokumentacji dopuszczają zastosowanie innych równoważnych wyrobów budowlanych i technologii, których zastosowanie zagwarantuje spełnienie warunków podstawowych, o których mowa w art. 5 Prawa Budowlanego, spełnienie warunków ustawy o wyrobach budowlanych oraz pozwoli na zachowanie standardu i poziomu jakości równoważnego lub nie gorszego od określonego w projekcie i specyfikacji.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Ich zastosowanie wymaga przeprowadzenia procedury stwierdzającej równoważność i zatwierdzenia przez Inwestora.</w:t>
      </w:r>
    </w:p>
    <w:p w:rsidR="007E61B8" w:rsidRPr="003829DE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B2D99" w:rsidRPr="008B2D99" w:rsidRDefault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</w:p>
    <w:sectPr w:rsidR="006150A7" w:rsidRPr="008B2D99">
      <w:footerReference w:type="default" r:id="rId7"/>
      <w:pgSz w:w="11905" w:h="16837"/>
      <w:pgMar w:top="1134" w:right="851" w:bottom="709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666" w:rsidRDefault="00F33666">
      <w:r>
        <w:separator/>
      </w:r>
    </w:p>
  </w:endnote>
  <w:endnote w:type="continuationSeparator" w:id="0">
    <w:p w:rsidR="00F33666" w:rsidRDefault="00F3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L SwitzerlandLight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5946572"/>
      <w:docPartObj>
        <w:docPartGallery w:val="Page Numbers (Bottom of Page)"/>
        <w:docPartUnique/>
      </w:docPartObj>
    </w:sdtPr>
    <w:sdtContent>
      <w:p w:rsidR="00116F12" w:rsidRDefault="00116F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956">
          <w:rPr>
            <w:noProof/>
          </w:rPr>
          <w:t>11</w:t>
        </w:r>
        <w:r>
          <w:fldChar w:fldCharType="end"/>
        </w:r>
      </w:p>
    </w:sdtContent>
  </w:sdt>
  <w:p w:rsidR="00F33666" w:rsidRDefault="00F33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666" w:rsidRDefault="00F33666">
      <w:r>
        <w:rPr>
          <w:color w:val="000000"/>
        </w:rPr>
        <w:separator/>
      </w:r>
    </w:p>
  </w:footnote>
  <w:footnote w:type="continuationSeparator" w:id="0">
    <w:p w:rsidR="00F33666" w:rsidRDefault="00F33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403E94"/>
    <w:multiLevelType w:val="multilevel"/>
    <w:tmpl w:val="021651EC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8B118C6"/>
    <w:multiLevelType w:val="multilevel"/>
    <w:tmpl w:val="4DF62612"/>
    <w:styleLink w:val="WWNum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59B1BB6"/>
    <w:multiLevelType w:val="multilevel"/>
    <w:tmpl w:val="B33ED6AE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5B31855"/>
    <w:multiLevelType w:val="multilevel"/>
    <w:tmpl w:val="4D1EC7D6"/>
    <w:styleLink w:val="WW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6D52E05"/>
    <w:multiLevelType w:val="multilevel"/>
    <w:tmpl w:val="410828A6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38C6EB9"/>
    <w:multiLevelType w:val="multilevel"/>
    <w:tmpl w:val="F52EA990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C7D0075"/>
    <w:multiLevelType w:val="multilevel"/>
    <w:tmpl w:val="70168AF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757661"/>
    <w:multiLevelType w:val="multilevel"/>
    <w:tmpl w:val="9134EFCA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A690F0D"/>
    <w:multiLevelType w:val="multilevel"/>
    <w:tmpl w:val="0DF4B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3153D"/>
    <w:multiLevelType w:val="multilevel"/>
    <w:tmpl w:val="046274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2CC"/>
    <w:multiLevelType w:val="multilevel"/>
    <w:tmpl w:val="A2CA9EAE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43974AFE"/>
    <w:multiLevelType w:val="hybridMultilevel"/>
    <w:tmpl w:val="3FD0730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713A"/>
    <w:multiLevelType w:val="multilevel"/>
    <w:tmpl w:val="4D60E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EB94DE3"/>
    <w:multiLevelType w:val="multilevel"/>
    <w:tmpl w:val="719CDBE8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70D5EDE"/>
    <w:multiLevelType w:val="multilevel"/>
    <w:tmpl w:val="8E84F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76872AD"/>
    <w:multiLevelType w:val="multilevel"/>
    <w:tmpl w:val="2AF43F92"/>
    <w:styleLink w:val="WWNum1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D721C53"/>
    <w:multiLevelType w:val="multilevel"/>
    <w:tmpl w:val="A3603A8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F8545D6"/>
    <w:multiLevelType w:val="multilevel"/>
    <w:tmpl w:val="C75A75E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62F3564D"/>
    <w:multiLevelType w:val="multilevel"/>
    <w:tmpl w:val="046274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016F9"/>
    <w:multiLevelType w:val="multilevel"/>
    <w:tmpl w:val="E22EB92C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01D4AF2"/>
    <w:multiLevelType w:val="hybridMultilevel"/>
    <w:tmpl w:val="387EA9FE"/>
    <w:lvl w:ilvl="0" w:tplc="A1BE7202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42758D"/>
    <w:multiLevelType w:val="multilevel"/>
    <w:tmpl w:val="F29613BA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C3C4FB1"/>
    <w:multiLevelType w:val="multilevel"/>
    <w:tmpl w:val="FC529352"/>
    <w:styleLink w:val="WWNum1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"/>
  </w:num>
  <w:num w:numId="2">
    <w:abstractNumId w:val="17"/>
  </w:num>
  <w:num w:numId="3">
    <w:abstractNumId w:val="1"/>
  </w:num>
  <w:num w:numId="4">
    <w:abstractNumId w:val="7"/>
  </w:num>
  <w:num w:numId="5">
    <w:abstractNumId w:val="4"/>
  </w:num>
  <w:num w:numId="6">
    <w:abstractNumId w:val="22"/>
  </w:num>
  <w:num w:numId="7">
    <w:abstractNumId w:val="6"/>
  </w:num>
  <w:num w:numId="8">
    <w:abstractNumId w:val="14"/>
  </w:num>
  <w:num w:numId="9">
    <w:abstractNumId w:val="2"/>
  </w:num>
  <w:num w:numId="10">
    <w:abstractNumId w:val="20"/>
  </w:num>
  <w:num w:numId="11">
    <w:abstractNumId w:val="8"/>
  </w:num>
  <w:num w:numId="12">
    <w:abstractNumId w:val="18"/>
  </w:num>
  <w:num w:numId="13">
    <w:abstractNumId w:val="16"/>
  </w:num>
  <w:num w:numId="14">
    <w:abstractNumId w:val="3"/>
  </w:num>
  <w:num w:numId="15">
    <w:abstractNumId w:val="11"/>
  </w:num>
  <w:num w:numId="16">
    <w:abstractNumId w:val="23"/>
  </w:num>
  <w:num w:numId="17">
    <w:abstractNumId w:val="9"/>
  </w:num>
  <w:num w:numId="18">
    <w:abstractNumId w:val="8"/>
  </w:num>
  <w:num w:numId="19">
    <w:abstractNumId w:val="12"/>
  </w:num>
  <w:num w:numId="20">
    <w:abstractNumId w:val="13"/>
  </w:num>
  <w:num w:numId="21">
    <w:abstractNumId w:val="10"/>
  </w:num>
  <w:num w:numId="22">
    <w:abstractNumId w:val="15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mailMerge>
    <w:mainDocumentType w:val="envelopes"/>
    <w:dataType w:val="textFile"/>
    <w:activeRecord w:val="-1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A7"/>
    <w:rsid w:val="000010BA"/>
    <w:rsid w:val="00006D40"/>
    <w:rsid w:val="000236C2"/>
    <w:rsid w:val="00024E55"/>
    <w:rsid w:val="00040CCA"/>
    <w:rsid w:val="00044E88"/>
    <w:rsid w:val="000972FB"/>
    <w:rsid w:val="000C7E55"/>
    <w:rsid w:val="00116F12"/>
    <w:rsid w:val="00154682"/>
    <w:rsid w:val="00155FA2"/>
    <w:rsid w:val="001A621A"/>
    <w:rsid w:val="001C489D"/>
    <w:rsid w:val="00225F1D"/>
    <w:rsid w:val="002301BE"/>
    <w:rsid w:val="002378D4"/>
    <w:rsid w:val="00252F76"/>
    <w:rsid w:val="002739A8"/>
    <w:rsid w:val="00285BFC"/>
    <w:rsid w:val="002A00E4"/>
    <w:rsid w:val="002A6212"/>
    <w:rsid w:val="002F1325"/>
    <w:rsid w:val="00342559"/>
    <w:rsid w:val="00342B33"/>
    <w:rsid w:val="0037557D"/>
    <w:rsid w:val="003A2F2B"/>
    <w:rsid w:val="003A3418"/>
    <w:rsid w:val="00405AA9"/>
    <w:rsid w:val="00467F80"/>
    <w:rsid w:val="00473880"/>
    <w:rsid w:val="004802C2"/>
    <w:rsid w:val="004A2835"/>
    <w:rsid w:val="004C61AD"/>
    <w:rsid w:val="004F7C3F"/>
    <w:rsid w:val="0053064D"/>
    <w:rsid w:val="00531309"/>
    <w:rsid w:val="0059402F"/>
    <w:rsid w:val="005A7360"/>
    <w:rsid w:val="005C490A"/>
    <w:rsid w:val="005D758F"/>
    <w:rsid w:val="005F7784"/>
    <w:rsid w:val="006150A7"/>
    <w:rsid w:val="0061560A"/>
    <w:rsid w:val="00625647"/>
    <w:rsid w:val="0063358C"/>
    <w:rsid w:val="0064309F"/>
    <w:rsid w:val="006B0B89"/>
    <w:rsid w:val="006C6BDB"/>
    <w:rsid w:val="006E3979"/>
    <w:rsid w:val="006E703C"/>
    <w:rsid w:val="007011AE"/>
    <w:rsid w:val="00735DEC"/>
    <w:rsid w:val="0077180A"/>
    <w:rsid w:val="00797595"/>
    <w:rsid w:val="007B0ED1"/>
    <w:rsid w:val="007B7A39"/>
    <w:rsid w:val="007E61B8"/>
    <w:rsid w:val="00830C49"/>
    <w:rsid w:val="00865D69"/>
    <w:rsid w:val="008707F8"/>
    <w:rsid w:val="008B2D99"/>
    <w:rsid w:val="0091444C"/>
    <w:rsid w:val="00940954"/>
    <w:rsid w:val="00942956"/>
    <w:rsid w:val="009437A5"/>
    <w:rsid w:val="009A0B88"/>
    <w:rsid w:val="009D6067"/>
    <w:rsid w:val="00A0231C"/>
    <w:rsid w:val="00A1032F"/>
    <w:rsid w:val="00A33A6A"/>
    <w:rsid w:val="00A80F3B"/>
    <w:rsid w:val="00A96C86"/>
    <w:rsid w:val="00AD4C86"/>
    <w:rsid w:val="00AE1245"/>
    <w:rsid w:val="00B23D81"/>
    <w:rsid w:val="00B32CB2"/>
    <w:rsid w:val="00B56AF6"/>
    <w:rsid w:val="00B64BFF"/>
    <w:rsid w:val="00B678C0"/>
    <w:rsid w:val="00B87FCD"/>
    <w:rsid w:val="00B92910"/>
    <w:rsid w:val="00BB0255"/>
    <w:rsid w:val="00BC2FF6"/>
    <w:rsid w:val="00BE7EE9"/>
    <w:rsid w:val="00C17363"/>
    <w:rsid w:val="00C51A1A"/>
    <w:rsid w:val="00C6097F"/>
    <w:rsid w:val="00C833B2"/>
    <w:rsid w:val="00C902FB"/>
    <w:rsid w:val="00CA7444"/>
    <w:rsid w:val="00D060E1"/>
    <w:rsid w:val="00D30F1B"/>
    <w:rsid w:val="00D358D2"/>
    <w:rsid w:val="00D37F94"/>
    <w:rsid w:val="00D51911"/>
    <w:rsid w:val="00D609E3"/>
    <w:rsid w:val="00D85F40"/>
    <w:rsid w:val="00DA6D92"/>
    <w:rsid w:val="00E30D96"/>
    <w:rsid w:val="00E319D4"/>
    <w:rsid w:val="00E612A1"/>
    <w:rsid w:val="00E83A9B"/>
    <w:rsid w:val="00E92040"/>
    <w:rsid w:val="00E926E6"/>
    <w:rsid w:val="00E932B2"/>
    <w:rsid w:val="00EA14F8"/>
    <w:rsid w:val="00F05C57"/>
    <w:rsid w:val="00F33666"/>
    <w:rsid w:val="00F33A78"/>
    <w:rsid w:val="00F937E3"/>
    <w:rsid w:val="00FC741E"/>
    <w:rsid w:val="00FE2770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65EF0-DE85-42AC-A529-42B071D5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0"/>
    </w:pPr>
    <w:rPr>
      <w:rFonts w:eastAsia="Lucida Sans Unicode"/>
      <w:b/>
      <w:bCs/>
      <w:i/>
      <w:sz w:val="34"/>
      <w:szCs w:val="32"/>
      <w:lang w:eastAsia="ar-SA" w:bidi="hi-IN"/>
    </w:rPr>
  </w:style>
  <w:style w:type="paragraph" w:styleId="Nagwek2">
    <w:name w:val="heading 2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1"/>
    </w:pPr>
    <w:rPr>
      <w:rFonts w:eastAsia="Microsoft YaHei" w:cs="Arial"/>
      <w:b/>
      <w:bCs/>
      <w:i/>
      <w:iCs/>
      <w:lang w:eastAsia="ar-SA" w:bidi="hi-IN"/>
    </w:rPr>
  </w:style>
  <w:style w:type="paragraph" w:styleId="Nagwek3">
    <w:name w:val="heading 3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2"/>
    </w:pPr>
    <w:rPr>
      <w:rFonts w:eastAsia="Microsoft YaHei" w:cs="Arial"/>
      <w:b/>
      <w:bCs/>
      <w:sz w:val="26"/>
      <w:szCs w:val="26"/>
      <w:lang w:eastAsia="ar-SA" w:bidi="hi-IN"/>
    </w:rPr>
  </w:style>
  <w:style w:type="paragraph" w:styleId="Nagwek4">
    <w:name w:val="heading 4"/>
    <w:basedOn w:val="Nagwek"/>
    <w:next w:val="Textbody"/>
    <w:pPr>
      <w:tabs>
        <w:tab w:val="center" w:pos="4820"/>
        <w:tab w:val="right" w:pos="9356"/>
      </w:tabs>
      <w:spacing w:after="60" w:line="276" w:lineRule="auto"/>
      <w:ind w:left="284"/>
      <w:jc w:val="both"/>
      <w:outlineLvl w:val="3"/>
    </w:pPr>
    <w:rPr>
      <w:rFonts w:eastAsia="Calibri" w:cs="Mangal"/>
      <w:b/>
      <w:bCs/>
      <w:lang w:eastAsia="ar-SA" w:bidi="hi-IN"/>
    </w:rPr>
  </w:style>
  <w:style w:type="paragraph" w:styleId="Nagwek5">
    <w:name w:val="heading 5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4"/>
    </w:pPr>
    <w:rPr>
      <w:rFonts w:eastAsia="Microsoft YaHei" w:cs="Mangal"/>
      <w:lang w:eastAsia="ar-SA" w:bidi="hi-IN"/>
    </w:rPr>
  </w:style>
  <w:style w:type="paragraph" w:styleId="Nagwek6">
    <w:name w:val="heading 6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5"/>
    </w:pPr>
    <w:rPr>
      <w:rFonts w:eastAsia="Microsoft YaHei" w:cs="Mangal"/>
      <w:color w:val="0000FF"/>
      <w:lang w:eastAsia="ar-SA" w:bidi="hi-IN"/>
    </w:rPr>
  </w:style>
  <w:style w:type="paragraph" w:styleId="Nagwek7">
    <w:name w:val="heading 7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6"/>
    </w:pPr>
    <w:rPr>
      <w:rFonts w:ascii="Calibri" w:eastAsia="Microsoft YaHei" w:hAnsi="Calibri" w:cs="Mangal"/>
      <w:lang w:eastAsia="ar-SA" w:bidi="hi-IN"/>
    </w:rPr>
  </w:style>
  <w:style w:type="paragraph" w:styleId="Nagwek8">
    <w:name w:val="heading 8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7"/>
    </w:pPr>
    <w:rPr>
      <w:rFonts w:eastAsia="Microsoft YaHei" w:cs="Mangal"/>
      <w:color w:val="0000FF"/>
      <w:szCs w:val="16"/>
      <w:lang w:val="en-US" w:eastAsia="ar-SA" w:bidi="hi-IN"/>
    </w:rPr>
  </w:style>
  <w:style w:type="paragraph" w:styleId="Nagwek9">
    <w:name w:val="heading 9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8"/>
    </w:pPr>
    <w:rPr>
      <w:rFonts w:eastAsia="Microsoft YaHei" w:cs="Mangal"/>
      <w:color w:val="0000FF"/>
      <w:szCs w:val="16"/>
      <w:lang w:val="en-US"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Normalny"/>
    <w:next w:val="Textbod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pacing w:line="360" w:lineRule="auto"/>
      <w:ind w:left="284"/>
      <w:jc w:val="both"/>
    </w:pPr>
    <w:rPr>
      <w:rFonts w:eastAsia="SimSun" w:cs="Mangal"/>
      <w:b/>
      <w:bCs/>
      <w:sz w:val="20"/>
      <w:szCs w:val="20"/>
      <w:lang w:eastAsia="ar-SA" w:bidi="hi-IN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6"/>
    </w:rPr>
  </w:style>
  <w:style w:type="paragraph" w:styleId="Tytu">
    <w:name w:val="Title"/>
    <w:basedOn w:val="Standard"/>
    <w:next w:val="Podtytu"/>
    <w:pPr>
      <w:widowControl w:val="0"/>
      <w:spacing w:line="360" w:lineRule="auto"/>
      <w:ind w:left="284"/>
      <w:jc w:val="center"/>
    </w:pPr>
    <w:rPr>
      <w:rFonts w:eastAsia="SimSun" w:cs="Mangal"/>
      <w:b/>
      <w:bCs/>
      <w:color w:val="FF0000"/>
      <w:sz w:val="36"/>
      <w:szCs w:val="36"/>
      <w:lang w:eastAsia="ar-SA" w:bidi="hi-IN"/>
    </w:rPr>
  </w:style>
  <w:style w:type="character" w:customStyle="1" w:styleId="TytuZnak">
    <w:name w:val="Tytuł Znak"/>
    <w:basedOn w:val="Domylnaczcionkaakapitu"/>
    <w:rPr>
      <w:rFonts w:eastAsia="SimSun" w:cs="Mangal"/>
      <w:b/>
      <w:bCs/>
      <w:color w:val="FF0000"/>
      <w:sz w:val="36"/>
      <w:szCs w:val="36"/>
      <w:lang w:eastAsia="ar-SA" w:bidi="hi-IN"/>
    </w:rPr>
  </w:style>
  <w:style w:type="paragraph" w:styleId="Podtytu">
    <w:name w:val="Subtitle"/>
    <w:basedOn w:val="Standard"/>
    <w:next w:val="Textbody"/>
    <w:pPr>
      <w:keepNext/>
      <w:widowControl w:val="0"/>
      <w:tabs>
        <w:tab w:val="center" w:pos="4820"/>
        <w:tab w:val="right" w:pos="9356"/>
      </w:tabs>
      <w:spacing w:before="240" w:after="120" w:line="360" w:lineRule="auto"/>
      <w:ind w:left="284"/>
      <w:jc w:val="center"/>
    </w:pPr>
    <w:rPr>
      <w:rFonts w:ascii="Arial" w:eastAsia="Lucida Sans Unicode" w:hAnsi="Arial" w:cs="Tahoma"/>
      <w:i/>
      <w:iCs/>
      <w:sz w:val="28"/>
      <w:szCs w:val="28"/>
      <w:lang w:eastAsia="ar-SA" w:bidi="hi-IN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/>
      <w:i/>
      <w:iCs/>
      <w:sz w:val="28"/>
      <w:szCs w:val="28"/>
      <w:lang w:eastAsia="ar-SA" w:bidi="hi-IN"/>
    </w:rPr>
  </w:style>
  <w:style w:type="paragraph" w:styleId="Akapitzlist">
    <w:name w:val="List Paragraph"/>
    <w:basedOn w:val="Standard"/>
    <w:pPr>
      <w:spacing w:line="360" w:lineRule="auto"/>
      <w:ind w:left="708"/>
      <w:jc w:val="both"/>
    </w:pPr>
    <w:rPr>
      <w:rFonts w:eastAsia="Calibri" w:cs="Mangal"/>
      <w:lang w:eastAsia="ar-SA" w:bidi="hi-IN"/>
    </w:rPr>
  </w:style>
  <w:style w:type="paragraph" w:customStyle="1" w:styleId="Nagwekspisutreci1">
    <w:name w:val="Nagłówek spisu treści1"/>
    <w:basedOn w:val="Nagwek"/>
    <w:pPr>
      <w:suppressLineNumbers/>
      <w:spacing w:line="360" w:lineRule="auto"/>
      <w:ind w:left="284"/>
      <w:jc w:val="both"/>
    </w:pPr>
    <w:rPr>
      <w:rFonts w:eastAsia="Lucida Sans Unicode"/>
      <w:b/>
      <w:bCs/>
      <w:sz w:val="32"/>
      <w:szCs w:val="32"/>
      <w:lang w:eastAsia="ar-SA" w:bidi="hi-IN"/>
    </w:rPr>
  </w:style>
  <w:style w:type="paragraph" w:customStyle="1" w:styleId="Tekstpodstawowy21">
    <w:name w:val="Tekst podstawowy 21"/>
    <w:basedOn w:val="Standard"/>
    <w:pPr>
      <w:spacing w:line="360" w:lineRule="auto"/>
      <w:jc w:val="center"/>
    </w:pPr>
    <w:rPr>
      <w:rFonts w:ascii="Arial" w:eastAsia="SimSun" w:hAnsi="Arial" w:cs="Mangal"/>
      <w:b/>
      <w:sz w:val="34"/>
      <w:szCs w:val="20"/>
      <w:lang w:eastAsia="zh-CN" w:bidi="hi-IN"/>
    </w:rPr>
  </w:style>
  <w:style w:type="paragraph" w:customStyle="1" w:styleId="WW-Tekstpodstawowy2">
    <w:name w:val="WW-Tekst podstawowy 2"/>
    <w:basedOn w:val="Standard"/>
    <w:pPr>
      <w:ind w:right="-801"/>
    </w:pPr>
    <w:rPr>
      <w:rFonts w:ascii="Arial" w:eastAsia="SimSun" w:hAnsi="Arial" w:cs="Mangal"/>
      <w:spacing w:val="-2"/>
      <w:sz w:val="22"/>
      <w:szCs w:val="20"/>
      <w:lang w:val="en-US" w:eastAsia="ar-SA" w:bidi="hi-IN"/>
    </w:rPr>
  </w:style>
  <w:style w:type="character" w:customStyle="1" w:styleId="Nagwek1Znak">
    <w:name w:val="Nagłówek 1 Znak"/>
    <w:basedOn w:val="Domylnaczcionkaakapitu"/>
    <w:rPr>
      <w:rFonts w:ascii="Arial" w:eastAsia="Lucida Sans Unicode" w:hAnsi="Arial" w:cs="Tahoma"/>
      <w:b/>
      <w:bCs/>
      <w:i/>
      <w:kern w:val="3"/>
      <w:sz w:val="34"/>
      <w:szCs w:val="32"/>
      <w:lang w:eastAsia="ar-SA"/>
    </w:rPr>
  </w:style>
  <w:style w:type="character" w:customStyle="1" w:styleId="TekstpodstawowyZnak">
    <w:name w:val="Tekst podstawowy Znak"/>
    <w:basedOn w:val="Domylnaczcionkaakapitu"/>
    <w:rPr>
      <w:sz w:val="24"/>
      <w:szCs w:val="24"/>
    </w:rPr>
  </w:style>
  <w:style w:type="character" w:customStyle="1" w:styleId="Nagwek2Znak">
    <w:name w:val="Nagłówek 2 Znak"/>
    <w:basedOn w:val="Domylnaczcionkaakapitu"/>
    <w:rPr>
      <w:rFonts w:ascii="Arial" w:hAnsi="Arial" w:cs="Arial"/>
      <w:b/>
      <w:bCs/>
      <w:i/>
      <w:iCs/>
      <w:kern w:val="3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rPr>
      <w:rFonts w:ascii="Arial" w:hAnsi="Arial" w:cs="Arial"/>
      <w:b/>
      <w:bCs/>
      <w:kern w:val="3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rPr>
      <w:rFonts w:eastAsia="Calibri"/>
      <w:b/>
      <w:bCs/>
      <w:kern w:val="3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rPr>
      <w:kern w:val="3"/>
      <w:lang w:eastAsia="ar-SA"/>
    </w:rPr>
  </w:style>
  <w:style w:type="character" w:customStyle="1" w:styleId="Nagwek6Znak">
    <w:name w:val="Nagłówek 6 Znak"/>
    <w:basedOn w:val="Domylnaczcionkaakapitu"/>
    <w:rPr>
      <w:color w:val="0000FF"/>
      <w:kern w:val="3"/>
      <w:lang w:eastAsia="ar-SA"/>
    </w:rPr>
  </w:style>
  <w:style w:type="character" w:customStyle="1" w:styleId="Nagwek7Znak">
    <w:name w:val="Nagłówek 7 Znak"/>
    <w:basedOn w:val="Domylnaczcionkaakapitu"/>
    <w:rPr>
      <w:rFonts w:ascii="Calibri" w:hAnsi="Calibri"/>
      <w:kern w:val="3"/>
      <w:lang w:eastAsia="ar-SA"/>
    </w:rPr>
  </w:style>
  <w:style w:type="character" w:customStyle="1" w:styleId="Nagwek8Znak">
    <w:name w:val="Nagłówek 8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Nagwek9Znak">
    <w:name w:val="Nagłówek 9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StopkaZnak1">
    <w:name w:val="Stopka Znak1"/>
    <w:basedOn w:val="Domylnaczcionkaakapitu"/>
    <w:rPr>
      <w:szCs w:val="21"/>
    </w:rPr>
  </w:style>
  <w:style w:type="character" w:customStyle="1" w:styleId="NagwekZnak1">
    <w:name w:val="Nagłówek Znak1"/>
    <w:basedOn w:val="Domylnaczcionkaakapitu"/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customStyle="1" w:styleId="TekstpodstawowyZnak1">
    <w:name w:val="Tekst podstawowy Znak1"/>
    <w:basedOn w:val="Domylnaczcionkaakapitu"/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Domylnaczcionkaakapitu1">
    <w:name w:val="Domyślna czcionka akapitu1"/>
  </w:style>
  <w:style w:type="paragraph" w:customStyle="1" w:styleId="Normalny1">
    <w:name w:val="Normalny1"/>
    <w:pPr>
      <w:suppressAutoHyphens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paragraph" w:customStyle="1" w:styleId="TableParagraph">
    <w:name w:val="Table Paragraph"/>
    <w:basedOn w:val="Normalny"/>
    <w:uiPriority w:val="1"/>
    <w:qFormat/>
    <w:rsid w:val="008B2D99"/>
    <w:pPr>
      <w:suppressAutoHyphens w:val="0"/>
      <w:autoSpaceDE w:val="0"/>
      <w:textAlignment w:val="auto"/>
    </w:pPr>
    <w:rPr>
      <w:rFonts w:ascii="Arial" w:eastAsia="Times New Roman" w:hAnsi="Arial" w:cs="Arial"/>
      <w:kern w:val="0"/>
    </w:rPr>
  </w:style>
  <w:style w:type="paragraph" w:customStyle="1" w:styleId="NormalnyWeb1">
    <w:name w:val="Normalny (Web)1"/>
    <w:basedOn w:val="Normalny"/>
    <w:rsid w:val="00FE2770"/>
    <w:pPr>
      <w:widowControl/>
      <w:suppressAutoHyphens w:val="0"/>
      <w:autoSpaceDN/>
      <w:spacing w:before="100" w:after="119"/>
      <w:textAlignment w:val="auto"/>
    </w:pPr>
    <w:rPr>
      <w:rFonts w:eastAsia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12</Pages>
  <Words>4028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achmielewska</dc:creator>
  <cp:lastModifiedBy>Artur Chomiczewski</cp:lastModifiedBy>
  <cp:revision>43</cp:revision>
  <cp:lastPrinted>2015-02-24T21:13:00Z</cp:lastPrinted>
  <dcterms:created xsi:type="dcterms:W3CDTF">2021-09-28T18:49:00Z</dcterms:created>
  <dcterms:modified xsi:type="dcterms:W3CDTF">2021-11-09T11:44:00Z</dcterms:modified>
</cp:coreProperties>
</file>