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E6F1E" w14:textId="77777777" w:rsidR="00114011" w:rsidRPr="0083192E" w:rsidRDefault="00114011" w:rsidP="00114011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83192E">
        <w:rPr>
          <w:rFonts w:cs="Open Sans"/>
          <w:bCs/>
          <w:color w:val="000000" w:themeColor="text1"/>
          <w:sz w:val="18"/>
          <w:szCs w:val="18"/>
        </w:rPr>
        <w:t>Załącznik nr 2</w:t>
      </w:r>
    </w:p>
    <w:p w14:paraId="3819BD46" w14:textId="77777777" w:rsidR="00114011" w:rsidRPr="0083192E" w:rsidRDefault="00114011" w:rsidP="00114011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  <w:r w:rsidRPr="0083192E">
        <w:rPr>
          <w:rFonts w:cs="Open Sans"/>
          <w:bCs/>
          <w:color w:val="000000" w:themeColor="text1"/>
          <w:sz w:val="18"/>
          <w:szCs w:val="18"/>
        </w:rPr>
        <w:t xml:space="preserve"> </w:t>
      </w:r>
    </w:p>
    <w:p w14:paraId="4E7EE525" w14:textId="77777777" w:rsidR="00114011" w:rsidRPr="0083192E" w:rsidRDefault="00114011" w:rsidP="00114011">
      <w:pPr>
        <w:spacing w:after="0" w:line="240" w:lineRule="auto"/>
        <w:ind w:right="-46"/>
        <w:jc w:val="left"/>
        <w:rPr>
          <w:rFonts w:cs="Open Sans"/>
          <w:bCs/>
          <w:color w:val="000000" w:themeColor="text1"/>
          <w:sz w:val="18"/>
          <w:szCs w:val="18"/>
        </w:rPr>
      </w:pPr>
    </w:p>
    <w:p w14:paraId="7529978D" w14:textId="77777777" w:rsidR="00114011" w:rsidRPr="0083192E" w:rsidRDefault="00114011" w:rsidP="00114011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83192E">
        <w:rPr>
          <w:rFonts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7A7F7A1" w14:textId="77777777" w:rsidR="00114011" w:rsidRPr="0083192E" w:rsidRDefault="00114011" w:rsidP="00114011">
      <w:pPr>
        <w:autoSpaceDE w:val="0"/>
        <w:autoSpaceDN w:val="0"/>
        <w:adjustRightInd w:val="0"/>
        <w:spacing w:after="0" w:line="240" w:lineRule="auto"/>
        <w:ind w:left="4820" w:right="-46"/>
        <w:jc w:val="left"/>
        <w:rPr>
          <w:rFonts w:cs="Open Sans"/>
          <w:b/>
          <w:color w:val="000000" w:themeColor="text1"/>
          <w:sz w:val="18"/>
          <w:szCs w:val="18"/>
        </w:rPr>
      </w:pPr>
      <w:r w:rsidRPr="0083192E">
        <w:rPr>
          <w:rFonts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1D3BB9F" w14:textId="77777777" w:rsidR="00114011" w:rsidRPr="0083192E" w:rsidRDefault="00114011" w:rsidP="00114011">
      <w:pPr>
        <w:autoSpaceDE w:val="0"/>
        <w:autoSpaceDN w:val="0"/>
        <w:adjustRightInd w:val="0"/>
        <w:spacing w:after="0" w:line="240" w:lineRule="auto"/>
        <w:ind w:right="-46"/>
        <w:rPr>
          <w:rFonts w:cs="Open Sans"/>
          <w:b/>
          <w:color w:val="000000" w:themeColor="text1"/>
          <w:sz w:val="18"/>
          <w:szCs w:val="18"/>
        </w:rPr>
      </w:pPr>
    </w:p>
    <w:p w14:paraId="12D19E54" w14:textId="77777777" w:rsidR="00114011" w:rsidRPr="0083192E" w:rsidRDefault="00114011" w:rsidP="00114011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 w:themeColor="text1"/>
          <w:sz w:val="18"/>
          <w:szCs w:val="18"/>
        </w:rPr>
      </w:pPr>
      <w:r w:rsidRPr="0083192E">
        <w:rPr>
          <w:rFonts w:cs="Open Sans"/>
          <w:b/>
          <w:color w:val="000000" w:themeColor="text1"/>
          <w:sz w:val="18"/>
          <w:szCs w:val="18"/>
        </w:rPr>
        <w:t>OFERTA</w:t>
      </w:r>
    </w:p>
    <w:p w14:paraId="0EB3AEA5" w14:textId="77777777" w:rsidR="00114011" w:rsidRPr="0083192E" w:rsidRDefault="00114011" w:rsidP="00114011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 w:themeColor="text1"/>
          <w:sz w:val="18"/>
          <w:szCs w:val="18"/>
          <w:lang w:eastAsia="x-none"/>
        </w:rPr>
      </w:pPr>
    </w:p>
    <w:p w14:paraId="1E3FB747" w14:textId="77777777" w:rsidR="00114011" w:rsidRPr="0083192E" w:rsidRDefault="00114011" w:rsidP="00114011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83192E">
        <w:rPr>
          <w:rFonts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0D66CF46" w14:textId="77777777" w:rsidR="00114011" w:rsidRPr="0083192E" w:rsidRDefault="00114011" w:rsidP="00114011">
      <w:pPr>
        <w:spacing w:after="0" w:line="240" w:lineRule="auto"/>
        <w:ind w:right="-46" w:firstLine="1"/>
        <w:jc w:val="center"/>
        <w:rPr>
          <w:rFonts w:cs="Open Sans"/>
          <w:color w:val="000000" w:themeColor="text1"/>
          <w:sz w:val="18"/>
          <w:szCs w:val="18"/>
        </w:rPr>
      </w:pPr>
      <w:r w:rsidRPr="0083192E">
        <w:rPr>
          <w:rFonts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C2A77E9" w14:textId="77777777" w:rsidR="00114011" w:rsidRPr="0083192E" w:rsidRDefault="00114011" w:rsidP="00114011">
      <w:pPr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</w:p>
    <w:p w14:paraId="44470A6C" w14:textId="77777777" w:rsidR="00114011" w:rsidRPr="0083192E" w:rsidRDefault="00114011" w:rsidP="00114011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 w:themeColor="text1"/>
          <w:sz w:val="18"/>
          <w:szCs w:val="18"/>
        </w:rPr>
      </w:pPr>
      <w:r w:rsidRPr="0083192E">
        <w:rPr>
          <w:rFonts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467B6D6" w14:textId="77777777" w:rsidR="00114011" w:rsidRPr="0083192E" w:rsidRDefault="00114011" w:rsidP="00114011">
      <w:pPr>
        <w:spacing w:after="0" w:line="240" w:lineRule="auto"/>
        <w:rPr>
          <w:rFonts w:cs="Open Sans"/>
          <w:color w:val="000000" w:themeColor="text1"/>
          <w:sz w:val="18"/>
          <w:szCs w:val="18"/>
        </w:rPr>
      </w:pPr>
    </w:p>
    <w:p w14:paraId="49DE1545" w14:textId="77777777" w:rsidR="00114011" w:rsidRPr="0083192E" w:rsidRDefault="00114011" w:rsidP="00114011">
      <w:pPr>
        <w:pStyle w:val="xl22"/>
        <w:spacing w:before="0" w:beforeAutospacing="0" w:after="0" w:afterAutospacing="0"/>
        <w:jc w:val="both"/>
        <w:rPr>
          <w:rFonts w:ascii="Open Sans" w:hAnsi="Open Sans" w:cs="Open Sans"/>
          <w:b/>
          <w:bCs/>
          <w:sz w:val="18"/>
          <w:szCs w:val="18"/>
          <w:lang w:val="pl-PL"/>
        </w:rPr>
      </w:pPr>
      <w:r w:rsidRPr="0083192E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na realizację zadania pn.:  </w:t>
      </w:r>
      <w:r w:rsidRPr="0083192E">
        <w:rPr>
          <w:rFonts w:ascii="Open Sans" w:hAnsi="Open Sans" w:cs="Open Sans"/>
          <w:b/>
          <w:bCs/>
          <w:sz w:val="18"/>
          <w:szCs w:val="18"/>
          <w:lang w:val="pl-PL"/>
        </w:rPr>
        <w:t>“Dzielnicowy park sportowo-rekreacyjno-wypoczynkowy dla dzieci, młodzieży i dorosłych na Stogach” -  kontynuacja budowy, zadanie w ramach Rady Dzielnicy Stogi 2023.</w:t>
      </w:r>
    </w:p>
    <w:p w14:paraId="67E2D6B3" w14:textId="77777777" w:rsidR="00114011" w:rsidRPr="0083192E" w:rsidRDefault="00114011" w:rsidP="00114011">
      <w:pPr>
        <w:spacing w:after="0" w:line="240" w:lineRule="auto"/>
        <w:rPr>
          <w:rFonts w:cs="Open Sans"/>
          <w:color w:val="000000" w:themeColor="text1"/>
          <w:sz w:val="18"/>
          <w:szCs w:val="18"/>
        </w:rPr>
      </w:pPr>
    </w:p>
    <w:p w14:paraId="04537AAE" w14:textId="77777777" w:rsidR="00114011" w:rsidRPr="0083192E" w:rsidRDefault="00114011" w:rsidP="00114011">
      <w:pPr>
        <w:numPr>
          <w:ilvl w:val="0"/>
          <w:numId w:val="38"/>
        </w:numPr>
        <w:tabs>
          <w:tab w:val="right" w:pos="8789"/>
        </w:tabs>
        <w:spacing w:after="0" w:line="240" w:lineRule="auto"/>
        <w:ind w:left="284" w:hanging="284"/>
        <w:contextualSpacing/>
        <w:rPr>
          <w:rFonts w:cs="Open Sans"/>
          <w:bCs/>
          <w:color w:val="000000" w:themeColor="text1"/>
          <w:sz w:val="18"/>
          <w:szCs w:val="18"/>
        </w:rPr>
      </w:pPr>
      <w:r w:rsidRPr="0083192E">
        <w:rPr>
          <w:rFonts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83192E">
        <w:rPr>
          <w:rFonts w:cs="Open Sans"/>
          <w:bCs/>
          <w:color w:val="000000" w:themeColor="text1"/>
          <w:sz w:val="18"/>
          <w:szCs w:val="18"/>
        </w:rPr>
        <w:br/>
        <w:t>za wynagrodzenie ryczałtowe w wysokości: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3685"/>
      </w:tblGrid>
      <w:tr w:rsidR="00114011" w:rsidRPr="0083192E" w14:paraId="49BF62CC" w14:textId="77777777" w:rsidTr="006276BA">
        <w:trPr>
          <w:cantSplit/>
          <w:trHeight w:val="6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1D09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A21C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DCB8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114011" w:rsidRPr="0083192E" w14:paraId="266BB163" w14:textId="77777777" w:rsidTr="006276BA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3E11C9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D3884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ADFA64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114011" w:rsidRPr="0083192E" w14:paraId="466D3630" w14:textId="77777777" w:rsidTr="006276BA">
        <w:trPr>
          <w:cantSplit/>
          <w:trHeight w:val="332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80DB64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CZĘŚĆ I – dokumentacja projektowa</w:t>
            </w:r>
          </w:p>
        </w:tc>
      </w:tr>
      <w:tr w:rsidR="00114011" w:rsidRPr="0083192E" w14:paraId="624E9B9F" w14:textId="77777777" w:rsidTr="006276BA">
        <w:trPr>
          <w:cantSplit/>
          <w:trHeight w:val="8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561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6131" w14:textId="77777777" w:rsidR="00114011" w:rsidRPr="0083192E" w:rsidRDefault="00114011" w:rsidP="006276B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83192E">
              <w:rPr>
                <w:rFonts w:cs="Open Sans"/>
                <w:b/>
                <w:sz w:val="18"/>
                <w:szCs w:val="18"/>
              </w:rPr>
              <w:t>I Przedmiot odbioru</w:t>
            </w:r>
            <w:r w:rsidRPr="0083192E">
              <w:rPr>
                <w:rFonts w:cs="Open Sans"/>
                <w:bCs/>
                <w:sz w:val="18"/>
                <w:szCs w:val="18"/>
              </w:rPr>
              <w:t xml:space="preserve">: </w:t>
            </w:r>
          </w:p>
          <w:p w14:paraId="7FE25E4D" w14:textId="142C6A2B" w:rsidR="00114011" w:rsidRPr="0083192E" w:rsidRDefault="008359A4" w:rsidP="006276B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A</w:t>
            </w:r>
            <w:r w:rsidR="00114011" w:rsidRPr="0083192E">
              <w:rPr>
                <w:rFonts w:cs="Open Sans"/>
                <w:bCs/>
                <w:sz w:val="18"/>
                <w:szCs w:val="18"/>
              </w:rPr>
              <w:t xml:space="preserve">ktualizacja projektu wykonawczego </w:t>
            </w:r>
          </w:p>
          <w:p w14:paraId="2A48B772" w14:textId="77777777" w:rsidR="00114011" w:rsidRPr="0083192E" w:rsidRDefault="00114011" w:rsidP="006276B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Open Sans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37A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E39389A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43D3827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B9FD93B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7E5D7496" w14:textId="77777777" w:rsidR="00114011" w:rsidRPr="00D71209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i/>
                <w:iCs/>
                <w:color w:val="000000" w:themeColor="text1"/>
                <w:sz w:val="18"/>
                <w:szCs w:val="18"/>
              </w:rPr>
            </w:pPr>
            <w:r w:rsidRPr="00D71209">
              <w:rPr>
                <w:rFonts w:cs="Open Sans"/>
                <w:i/>
                <w:iCs/>
                <w:color w:val="000000" w:themeColor="text1"/>
                <w:sz w:val="18"/>
                <w:szCs w:val="18"/>
              </w:rPr>
              <w:t>(Co stanowi maksymalnie 10% całości zamówienia)</w:t>
            </w:r>
          </w:p>
        </w:tc>
      </w:tr>
      <w:tr w:rsidR="00114011" w:rsidRPr="0083192E" w14:paraId="5DD30963" w14:textId="77777777" w:rsidTr="006276BA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09C9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8BC" w14:textId="77777777" w:rsidR="008359A4" w:rsidRDefault="00114011" w:rsidP="006276BA">
            <w:pPr>
              <w:spacing w:after="0" w:line="240" w:lineRule="auto"/>
              <w:ind w:right="216"/>
              <w:jc w:val="left"/>
              <w:rPr>
                <w:rFonts w:cs="Open Sans"/>
                <w:bCs/>
                <w:sz w:val="18"/>
                <w:szCs w:val="18"/>
              </w:rPr>
            </w:pPr>
            <w:r w:rsidRPr="0083192E">
              <w:rPr>
                <w:rFonts w:cs="Open Sans"/>
                <w:b/>
                <w:sz w:val="18"/>
                <w:szCs w:val="18"/>
              </w:rPr>
              <w:t>II Przedmiot odbioru</w:t>
            </w:r>
            <w:r w:rsidRPr="0083192E">
              <w:rPr>
                <w:rFonts w:cs="Open Sans"/>
                <w:bCs/>
                <w:sz w:val="18"/>
                <w:szCs w:val="18"/>
              </w:rPr>
              <w:t xml:space="preserve">:  </w:t>
            </w:r>
          </w:p>
          <w:p w14:paraId="27BB60B2" w14:textId="45AAEB58" w:rsidR="00114011" w:rsidRPr="008359A4" w:rsidRDefault="008359A4" w:rsidP="006276BA">
            <w:pPr>
              <w:spacing w:after="0" w:line="240" w:lineRule="auto"/>
              <w:ind w:right="216"/>
              <w:jc w:val="left"/>
              <w:rPr>
                <w:rFonts w:cs="Open Sans"/>
                <w:bCs/>
                <w:sz w:val="18"/>
                <w:szCs w:val="18"/>
              </w:rPr>
            </w:pPr>
            <w:r>
              <w:rPr>
                <w:rFonts w:cs="Open Sans"/>
                <w:bCs/>
                <w:sz w:val="18"/>
                <w:szCs w:val="18"/>
              </w:rPr>
              <w:t>P</w:t>
            </w:r>
            <w:r w:rsidR="00114011" w:rsidRPr="0083192E">
              <w:rPr>
                <w:rFonts w:cs="Open Sans"/>
                <w:bCs/>
                <w:sz w:val="18"/>
                <w:szCs w:val="18"/>
              </w:rPr>
              <w:t>rojekt zieleni z przedmiarem prac i kosztorysem inwestorskim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5E09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D196325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1FD8783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06449D36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114FD452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E910E01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14011" w:rsidRPr="0083192E" w14:paraId="43B8A466" w14:textId="77777777" w:rsidTr="006276BA">
        <w:trPr>
          <w:cantSplit/>
          <w:trHeight w:val="421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1C10AE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CZĘŚĆ II – roboty budowlano-montażowe</w:t>
            </w:r>
          </w:p>
        </w:tc>
      </w:tr>
      <w:tr w:rsidR="00114011" w:rsidRPr="0083192E" w14:paraId="6882055A" w14:textId="77777777" w:rsidTr="006276BA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7F2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F0D" w14:textId="77777777" w:rsidR="00114011" w:rsidRPr="0083192E" w:rsidRDefault="00114011" w:rsidP="006276BA">
            <w:pPr>
              <w:spacing w:after="0" w:line="240" w:lineRule="auto"/>
              <w:ind w:right="216"/>
              <w:jc w:val="left"/>
              <w:rPr>
                <w:rFonts w:cs="Open Sans"/>
                <w:bCs/>
                <w:sz w:val="18"/>
                <w:szCs w:val="18"/>
              </w:rPr>
            </w:pPr>
            <w:r w:rsidRPr="0083192E">
              <w:rPr>
                <w:rFonts w:cs="Open Sans"/>
                <w:b/>
                <w:sz w:val="18"/>
                <w:szCs w:val="18"/>
              </w:rPr>
              <w:t>III Przedmiot odbioru:</w:t>
            </w:r>
            <w:r w:rsidRPr="0083192E">
              <w:rPr>
                <w:rFonts w:cs="Open Sans"/>
                <w:bCs/>
                <w:sz w:val="18"/>
                <w:szCs w:val="18"/>
              </w:rPr>
              <w:t xml:space="preserve"> </w:t>
            </w:r>
          </w:p>
          <w:p w14:paraId="2D1F0225" w14:textId="77777777" w:rsidR="00114011" w:rsidRPr="0083192E" w:rsidRDefault="00114011" w:rsidP="006276BA">
            <w:pPr>
              <w:spacing w:after="0" w:line="240" w:lineRule="auto"/>
              <w:ind w:right="216"/>
              <w:jc w:val="left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bCs/>
                <w:sz w:val="18"/>
                <w:szCs w:val="18"/>
              </w:rPr>
              <w:t xml:space="preserve">Realizacja robót budowlanych na podstawie </w:t>
            </w:r>
            <w:r w:rsidRPr="0083192E">
              <w:rPr>
                <w:rFonts w:cs="Open Sans"/>
                <w:bCs/>
                <w:sz w:val="18"/>
                <w:szCs w:val="18"/>
              </w:rPr>
              <w:br/>
              <w:t>I Przedmiotu odbioru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18FD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AA569B0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36D48597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1215C70D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14011" w:rsidRPr="0083192E" w14:paraId="0D601025" w14:textId="77777777" w:rsidTr="006276BA">
        <w:trPr>
          <w:cantSplit/>
          <w:trHeight w:val="629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44069" w14:textId="77777777" w:rsidR="00114011" w:rsidRPr="0083192E" w:rsidRDefault="00114011" w:rsidP="006276BA">
            <w:pPr>
              <w:spacing w:after="0" w:line="240" w:lineRule="auto"/>
              <w:ind w:right="216"/>
              <w:jc w:val="right"/>
              <w:rPr>
                <w:rFonts w:cs="Open Sans"/>
                <w:b/>
                <w:sz w:val="18"/>
                <w:szCs w:val="18"/>
              </w:rPr>
            </w:pPr>
            <w:r w:rsidRPr="0083192E">
              <w:rPr>
                <w:rFonts w:cs="Open Sans"/>
                <w:b/>
                <w:sz w:val="18"/>
                <w:szCs w:val="18"/>
              </w:rPr>
              <w:t>Łączne wynagrodzenie brutto: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982" w14:textId="77777777" w:rsidR="00114011" w:rsidRPr="0083192E" w:rsidRDefault="00114011" w:rsidP="006276B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9580C98" w14:textId="77777777" w:rsidR="00114011" w:rsidRPr="0083192E" w:rsidRDefault="00114011" w:rsidP="00114011">
      <w:pPr>
        <w:tabs>
          <w:tab w:val="right" w:pos="8931"/>
        </w:tabs>
        <w:spacing w:after="0" w:line="240" w:lineRule="auto"/>
        <w:ind w:left="284" w:right="-46"/>
        <w:contextualSpacing/>
        <w:rPr>
          <w:rFonts w:cs="Open Sans"/>
          <w:bCs/>
          <w:color w:val="000000" w:themeColor="text1"/>
          <w:sz w:val="18"/>
          <w:szCs w:val="18"/>
        </w:rPr>
      </w:pPr>
    </w:p>
    <w:p w14:paraId="01E8030E" w14:textId="77777777" w:rsidR="00114011" w:rsidRDefault="00114011" w:rsidP="00114011">
      <w:pPr>
        <w:tabs>
          <w:tab w:val="right" w:pos="8931"/>
        </w:tabs>
        <w:spacing w:after="0" w:line="240" w:lineRule="auto"/>
        <w:ind w:left="284" w:right="-46"/>
        <w:contextualSpacing/>
        <w:rPr>
          <w:rFonts w:cs="Open Sans"/>
          <w:bCs/>
          <w:color w:val="000000" w:themeColor="text1"/>
          <w:sz w:val="18"/>
          <w:szCs w:val="18"/>
        </w:rPr>
      </w:pPr>
    </w:p>
    <w:p w14:paraId="3CC9EFC7" w14:textId="77777777" w:rsidR="00114011" w:rsidRPr="0083192E" w:rsidRDefault="00114011" w:rsidP="00114011">
      <w:pPr>
        <w:tabs>
          <w:tab w:val="right" w:pos="8931"/>
        </w:tabs>
        <w:spacing w:after="0" w:line="240" w:lineRule="auto"/>
        <w:ind w:left="284" w:right="-46"/>
        <w:contextualSpacing/>
        <w:rPr>
          <w:rFonts w:cs="Open Sans"/>
          <w:bCs/>
          <w:color w:val="000000" w:themeColor="text1"/>
          <w:sz w:val="18"/>
          <w:szCs w:val="18"/>
        </w:rPr>
      </w:pPr>
    </w:p>
    <w:p w14:paraId="2A0067E9" w14:textId="77777777" w:rsidR="00114011" w:rsidRDefault="00114011" w:rsidP="00114011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83192E">
        <w:rPr>
          <w:rFonts w:eastAsia="Times New Roman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6C9F0C1D" w14:textId="77777777" w:rsidR="00114011" w:rsidRDefault="00114011" w:rsidP="00114011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2CA0B6C3" w14:textId="77777777" w:rsidR="00114011" w:rsidRPr="0083192E" w:rsidRDefault="00114011" w:rsidP="00114011">
      <w:p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p w14:paraId="2C9024FE" w14:textId="77777777" w:rsidR="00114011" w:rsidRPr="0083192E" w:rsidRDefault="00114011" w:rsidP="00114011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83192E">
        <w:rPr>
          <w:rFonts w:eastAsia="Times New Roman" w:cs="Open Sans"/>
          <w:color w:val="000000" w:themeColor="text1"/>
          <w:sz w:val="18"/>
          <w:szCs w:val="18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3192E">
        <w:rPr>
          <w:rFonts w:eastAsia="Times New Roman" w:cs="Open Sans"/>
          <w:color w:val="000000" w:themeColor="text1"/>
          <w:sz w:val="18"/>
          <w:szCs w:val="18"/>
        </w:rPr>
        <w:br/>
      </w:r>
      <w:r w:rsidRPr="0083192E">
        <w:rPr>
          <w:rFonts w:eastAsiaTheme="minorHAnsi" w:cs="Open Sans"/>
          <w:color w:val="000000" w:themeColor="text1"/>
          <w:sz w:val="18"/>
          <w:szCs w:val="18"/>
        </w:rPr>
        <w:t xml:space="preserve">w zw. z art. 7 ust. 9  </w:t>
      </w:r>
      <w:r w:rsidRPr="0083192E">
        <w:rPr>
          <w:rFonts w:eastAsia="Times New Roman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0E7E90F" w14:textId="77777777" w:rsidR="00114011" w:rsidRPr="0083192E" w:rsidRDefault="00114011" w:rsidP="00114011">
      <w:pPr>
        <w:numPr>
          <w:ilvl w:val="0"/>
          <w:numId w:val="38"/>
        </w:numPr>
        <w:suppressAutoHyphens/>
        <w:spacing w:after="0" w:line="240" w:lineRule="auto"/>
        <w:ind w:left="284" w:right="-46" w:hanging="284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83192E">
        <w:rPr>
          <w:rFonts w:eastAsia="Times New Roman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</w:t>
      </w:r>
      <w:r w:rsidRPr="0083192E">
        <w:rPr>
          <w:rFonts w:eastAsia="Times New Roman" w:cs="Open Sans"/>
          <w:color w:val="000000" w:themeColor="text1"/>
          <w:sz w:val="18"/>
          <w:szCs w:val="18"/>
        </w:rPr>
        <w:br/>
        <w:t xml:space="preserve">i realizacji umowy z Dyrekcją Rozbudowy Miasta Gdańska w Gdańsku (Zamawiającym), zobowiązuję się do wypełniania związanych z nią obowiązków informacyjnych, przewidzianych w art. 13 i 14 RODO. </w:t>
      </w:r>
    </w:p>
    <w:p w14:paraId="4BE4B48C" w14:textId="77777777" w:rsidR="00114011" w:rsidRPr="0083192E" w:rsidRDefault="00114011" w:rsidP="00114011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114011" w:rsidRPr="0083192E" w14:paraId="288C08B0" w14:textId="77777777" w:rsidTr="006276B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F5F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131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14011" w:rsidRPr="0083192E" w14:paraId="783C7DAC" w14:textId="77777777" w:rsidTr="006276B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F361125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14011" w:rsidRPr="0083192E" w14:paraId="2521C2E6" w14:textId="77777777" w:rsidTr="006276B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3AE2965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76CF8D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050F1D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14011" w:rsidRPr="0083192E" w14:paraId="09E16976" w14:textId="77777777" w:rsidTr="006276B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298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3E2B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E65E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7978805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  <w:bookmarkStart w:id="0" w:name="_Hlk5960652"/>
    </w:p>
    <w:p w14:paraId="7B49EB79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DDB81FB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916724B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D2B879A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9FE0F6B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72A221B5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0F4128A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E7826A7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26FAB70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110A834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711956D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289E5BD4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E3596B3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8E34431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1BBEC9B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3170EA39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3D66678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325FAA9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30E02E8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B924C23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067F83A1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4E971B5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6ABC0BC3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B1C1DF7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0B67CAD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43D9BA8F" w14:textId="77777777" w:rsidR="00114011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DD52460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12D6E541" w14:textId="77777777" w:rsidR="00114011" w:rsidRPr="0083192E" w:rsidRDefault="00114011" w:rsidP="00114011">
      <w:pPr>
        <w:spacing w:after="0" w:line="240" w:lineRule="auto"/>
        <w:ind w:right="-46"/>
        <w:rPr>
          <w:rFonts w:cs="Open Sans"/>
          <w:bCs/>
          <w:color w:val="000000" w:themeColor="text1"/>
          <w:sz w:val="18"/>
          <w:szCs w:val="18"/>
        </w:rPr>
      </w:pPr>
    </w:p>
    <w:p w14:paraId="5925B844" w14:textId="77777777" w:rsidR="00114011" w:rsidRPr="0083192E" w:rsidRDefault="00114011" w:rsidP="00114011">
      <w:pPr>
        <w:spacing w:after="0" w:line="240" w:lineRule="auto"/>
        <w:ind w:right="-46"/>
        <w:jc w:val="right"/>
        <w:rPr>
          <w:rFonts w:cs="Open Sans"/>
          <w:bCs/>
          <w:color w:val="000000" w:themeColor="text1"/>
          <w:sz w:val="18"/>
          <w:szCs w:val="18"/>
        </w:rPr>
      </w:pPr>
      <w:r w:rsidRPr="0083192E">
        <w:rPr>
          <w:rFonts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71AF7C0" w14:textId="77777777" w:rsidR="00114011" w:rsidRPr="0083192E" w:rsidRDefault="00114011" w:rsidP="00114011">
      <w:pPr>
        <w:spacing w:after="0" w:line="240" w:lineRule="auto"/>
        <w:ind w:right="-46"/>
        <w:jc w:val="center"/>
        <w:rPr>
          <w:rFonts w:cs="Open Sans"/>
          <w:b/>
          <w:color w:val="000000" w:themeColor="text1"/>
          <w:sz w:val="18"/>
          <w:szCs w:val="18"/>
        </w:rPr>
      </w:pPr>
      <w:r w:rsidRPr="0083192E">
        <w:rPr>
          <w:rFonts w:cs="Open Sans"/>
          <w:b/>
          <w:color w:val="000000" w:themeColor="text1"/>
          <w:sz w:val="18"/>
          <w:szCs w:val="18"/>
        </w:rPr>
        <w:t>Informacja o przetwarzaniu danych osobowych</w:t>
      </w:r>
    </w:p>
    <w:p w14:paraId="009F3B93" w14:textId="77777777" w:rsidR="00114011" w:rsidRPr="0083192E" w:rsidRDefault="00114011" w:rsidP="0011401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Open Sans" w:cs="Open Sans"/>
          <w:sz w:val="18"/>
          <w:szCs w:val="18"/>
          <w:lang w:eastAsia="pl-PL"/>
        </w:rPr>
      </w:pPr>
      <w:r w:rsidRPr="0083192E">
        <w:rPr>
          <w:rFonts w:eastAsia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83192E">
        <w:rPr>
          <w:rFonts w:eastAsia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77BD1A11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C9DE9B3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10">
        <w:r w:rsidRPr="0083192E">
          <w:rPr>
            <w:rFonts w:eastAsia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83192E">
        <w:rPr>
          <w:rFonts w:eastAsia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411B5038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11" w:history="1">
        <w:r w:rsidRPr="0083192E">
          <w:rPr>
            <w:rFonts w:eastAsia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83192E">
        <w:rPr>
          <w:rFonts w:eastAsia="Open Sans" w:cs="Open Sans"/>
          <w:color w:val="000000"/>
          <w:sz w:val="18"/>
          <w:szCs w:val="18"/>
          <w:lang w:eastAsia="pl-PL"/>
        </w:rPr>
        <w:t> , tel. +48 722 89 27;</w:t>
      </w:r>
    </w:p>
    <w:p w14:paraId="4FE1462A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83192E">
        <w:rPr>
          <w:rFonts w:eastAsia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104DA096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D16607B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E7FF4D3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DE00795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8FE388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9188A63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D81B15D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637DF581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24042F5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6559CD4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D6E332E" w14:textId="77777777" w:rsidR="00114011" w:rsidRPr="0083192E" w:rsidRDefault="00114011" w:rsidP="00114011">
      <w:pPr>
        <w:widowControl w:val="0"/>
        <w:numPr>
          <w:ilvl w:val="0"/>
          <w:numId w:val="39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7AE2E19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02B4C61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eastAsia="Open Sans" w:cs="Open Sans"/>
          <w:color w:val="000000"/>
          <w:sz w:val="18"/>
          <w:szCs w:val="18"/>
          <w:lang w:eastAsia="pl-PL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181DC9CE" w14:textId="77777777" w:rsidR="00114011" w:rsidRPr="0083192E" w:rsidRDefault="00114011" w:rsidP="00114011">
      <w:pPr>
        <w:widowControl w:val="0"/>
        <w:numPr>
          <w:ilvl w:val="0"/>
          <w:numId w:val="40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rPr>
          <w:rFonts w:cs="Open Sans"/>
          <w:sz w:val="18"/>
          <w:szCs w:val="18"/>
        </w:rPr>
      </w:pPr>
      <w:r w:rsidRPr="0083192E">
        <w:rPr>
          <w:rFonts w:eastAsia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83192E">
        <w:rPr>
          <w:rFonts w:eastAsia="Open Sans" w:cs="Open Sans"/>
          <w:color w:val="000000"/>
          <w:sz w:val="18"/>
          <w:szCs w:val="18"/>
          <w:lang w:eastAsia="pl-PL"/>
        </w:rPr>
        <w:t>.</w:t>
      </w:r>
    </w:p>
    <w:p w14:paraId="49D3AFE4" w14:textId="77777777" w:rsidR="00114011" w:rsidRPr="0083192E" w:rsidRDefault="00114011" w:rsidP="00114011">
      <w:pPr>
        <w:pStyle w:val="Akapitzlist"/>
        <w:ind w:left="7800" w:right="-46"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sectPr w:rsidR="00114011" w:rsidRPr="0083192E" w:rsidSect="00763C7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51729226"/>
    </w:p>
    <w:p w14:paraId="590F8DAF" w14:textId="77777777" w:rsidR="00114011" w:rsidRPr="0083192E" w:rsidRDefault="00114011" w:rsidP="00114011">
      <w:pPr>
        <w:pStyle w:val="Akapitzlist"/>
        <w:ind w:left="780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3192E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4</w:t>
      </w:r>
    </w:p>
    <w:bookmarkEnd w:id="1"/>
    <w:p w14:paraId="44BB460B" w14:textId="77777777" w:rsidR="00114011" w:rsidRPr="0083192E" w:rsidRDefault="00114011" w:rsidP="00114011">
      <w:pPr>
        <w:pStyle w:val="Akapitzlist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83192E">
        <w:rPr>
          <w:rFonts w:ascii="Open Sans" w:eastAsia="Open Sans" w:hAnsi="Open Sans" w:cs="Open Sans"/>
          <w:b/>
          <w:bCs/>
          <w:sz w:val="18"/>
          <w:szCs w:val="18"/>
        </w:rPr>
        <w:t>WYKAZ ROBÓT BUDOWLANYCH</w:t>
      </w:r>
    </w:p>
    <w:p w14:paraId="5F7AFB2C" w14:textId="77777777" w:rsidR="00114011" w:rsidRPr="0083192E" w:rsidRDefault="00114011" w:rsidP="00114011">
      <w:pPr>
        <w:pStyle w:val="Akapitzlist"/>
        <w:rPr>
          <w:rFonts w:ascii="Open Sans" w:eastAsia="Open Sans" w:hAnsi="Open Sans" w:cs="Open Sans"/>
          <w:sz w:val="18"/>
          <w:szCs w:val="18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560"/>
        <w:gridCol w:w="1559"/>
        <w:gridCol w:w="1417"/>
        <w:gridCol w:w="2127"/>
      </w:tblGrid>
      <w:tr w:rsidR="00114011" w:rsidRPr="0083192E" w14:paraId="740BA6FF" w14:textId="77777777" w:rsidTr="006276BA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02A566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C8FE86F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Rodzaj robót</w:t>
            </w:r>
          </w:p>
          <w:p w14:paraId="17D4D4E0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AF75417" w14:textId="77777777" w:rsidR="00114011" w:rsidRPr="0083192E" w:rsidRDefault="00114011" w:rsidP="006276BA">
            <w:pPr>
              <w:pStyle w:val="Akapitzlist"/>
              <w:widowControl/>
              <w:ind w:left="24" w:right="95"/>
              <w:jc w:val="center"/>
              <w:rPr>
                <w:rFonts w:ascii="Open Sans" w:eastAsiaTheme="minorHAnsi" w:hAnsi="Open Sans" w:cs="Open Sans"/>
                <w:b/>
                <w:bCs/>
                <w:sz w:val="18"/>
                <w:szCs w:val="18"/>
                <w14:ligatures w14:val="standardContextual"/>
              </w:rPr>
            </w:pPr>
            <w:r w:rsidRPr="0083192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Czy zamówienie obejmowało swoim zakresem </w:t>
            </w:r>
            <w:r w:rsidRPr="0083192E">
              <w:rPr>
                <w:rFonts w:ascii="Open Sans" w:hAnsi="Open Sans" w:cs="Open Sans"/>
                <w:b/>
                <w:bCs/>
                <w:sz w:val="18"/>
                <w:szCs w:val="18"/>
              </w:rPr>
              <w:t>budowę lub przebudowę drogi lub ciągu pieszego lub pieszo-jezdnego lub zagospodarowania terenu?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D61D178" w14:textId="77777777" w:rsidR="00114011" w:rsidRPr="0083192E" w:rsidRDefault="00114011" w:rsidP="006276B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CADBDA4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Data wykonania</w:t>
            </w:r>
          </w:p>
          <w:p w14:paraId="0050F647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04B006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Miejsce</w:t>
            </w:r>
          </w:p>
          <w:p w14:paraId="77E1B2CA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894EB17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b/>
                <w:bCs/>
                <w:sz w:val="18"/>
                <w:szCs w:val="18"/>
              </w:rPr>
            </w:pPr>
            <w:r w:rsidRPr="0083192E">
              <w:rPr>
                <w:rFonts w:eastAsia="Open Sans" w:cs="Open Sans"/>
                <w:b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114011" w:rsidRPr="0083192E" w14:paraId="450BBDD0" w14:textId="77777777" w:rsidTr="006276BA">
        <w:trPr>
          <w:trHeight w:val="1373"/>
        </w:trPr>
        <w:tc>
          <w:tcPr>
            <w:tcW w:w="567" w:type="dxa"/>
            <w:vAlign w:val="center"/>
          </w:tcPr>
          <w:p w14:paraId="7E127613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83192E">
              <w:rPr>
                <w:rFonts w:eastAsia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2548B768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1B0D809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  <w:r w:rsidRPr="0083192E">
              <w:rPr>
                <w:rFonts w:eastAsia="Open Sans" w:cs="Open Sans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Align w:val="center"/>
          </w:tcPr>
          <w:p w14:paraId="285CC782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5E91FC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131629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C4603C8" w14:textId="77777777" w:rsidR="00114011" w:rsidRPr="0083192E" w:rsidRDefault="00114011" w:rsidP="006276BA">
            <w:pPr>
              <w:spacing w:after="0" w:line="240" w:lineRule="auto"/>
              <w:jc w:val="center"/>
              <w:rPr>
                <w:rFonts w:eastAsia="Open Sans" w:cs="Open Sans"/>
                <w:sz w:val="18"/>
                <w:szCs w:val="18"/>
              </w:rPr>
            </w:pPr>
          </w:p>
        </w:tc>
      </w:tr>
    </w:tbl>
    <w:p w14:paraId="6E7DAA34" w14:textId="77777777" w:rsidR="00114011" w:rsidRPr="0083192E" w:rsidRDefault="00114011" w:rsidP="00114011">
      <w:pPr>
        <w:pStyle w:val="Akapitzlist"/>
        <w:numPr>
          <w:ilvl w:val="0"/>
          <w:numId w:val="40"/>
        </w:numPr>
        <w:rPr>
          <w:rFonts w:ascii="Open Sans" w:eastAsia="Open Sans" w:hAnsi="Open Sans" w:cs="Open Sans"/>
          <w:sz w:val="18"/>
          <w:szCs w:val="18"/>
        </w:rPr>
      </w:pPr>
      <w:r w:rsidRPr="0083192E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65F77E55" w14:textId="77777777" w:rsidR="00114011" w:rsidRPr="0083192E" w:rsidRDefault="00114011" w:rsidP="00114011">
      <w:pPr>
        <w:pStyle w:val="Akapitzlist"/>
        <w:numPr>
          <w:ilvl w:val="0"/>
          <w:numId w:val="40"/>
        </w:numPr>
        <w:rPr>
          <w:rFonts w:ascii="Open Sans" w:eastAsia="Open Sans" w:hAnsi="Open Sans" w:cs="Open Sans"/>
          <w:sz w:val="18"/>
          <w:szCs w:val="18"/>
        </w:rPr>
      </w:pPr>
      <w:r w:rsidRPr="0083192E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62B65D04" w14:textId="77777777" w:rsidR="00114011" w:rsidRPr="0083192E" w:rsidRDefault="00114011" w:rsidP="00114011">
      <w:pPr>
        <w:pStyle w:val="Akapitzlist"/>
        <w:rPr>
          <w:rFonts w:ascii="Open Sans" w:eastAsia="Open Sans" w:hAnsi="Open Sans" w:cs="Open Sans"/>
          <w:sz w:val="18"/>
          <w:szCs w:val="18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4011" w:rsidRPr="0083192E" w14:paraId="55060C01" w14:textId="77777777" w:rsidTr="006276BA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5001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D8E7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114011" w:rsidRPr="0083192E" w14:paraId="0AEFF6FA" w14:textId="77777777" w:rsidTr="006276BA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076664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114011" w:rsidRPr="0083192E" w14:paraId="358E0C6C" w14:textId="77777777" w:rsidTr="006276BA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2E296D5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C14431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661EB56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83192E">
              <w:rPr>
                <w:rFonts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14011" w:rsidRPr="0083192E" w14:paraId="2275DAB9" w14:textId="77777777" w:rsidTr="006276BA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5E55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A737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5A2" w14:textId="77777777" w:rsidR="00114011" w:rsidRPr="0083192E" w:rsidRDefault="00114011" w:rsidP="006276B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E54C101" w14:textId="77777777" w:rsidR="00114011" w:rsidRPr="0083192E" w:rsidRDefault="00114011" w:rsidP="00114011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rPr>
          <w:rFonts w:cs="Open Sans"/>
          <w:sz w:val="18"/>
          <w:szCs w:val="18"/>
        </w:rPr>
      </w:pPr>
    </w:p>
    <w:p w14:paraId="0518F036" w14:textId="2229CFAF" w:rsidR="0080196D" w:rsidRPr="005E4BBE" w:rsidRDefault="0080196D" w:rsidP="005E4BBE"/>
    <w:sectPr w:rsidR="0080196D" w:rsidRPr="005E4BBE" w:rsidSect="00114011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D6C6" w14:textId="77777777" w:rsidR="00A17C45" w:rsidRDefault="00A17C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A82A" w14:textId="77777777" w:rsidR="00114011" w:rsidRDefault="00114011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4384" behindDoc="0" locked="0" layoutInCell="1" allowOverlap="1" wp14:anchorId="7D8928EC" wp14:editId="11F3F1EE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C411B" w14:textId="77777777" w:rsidR="00114011" w:rsidRDefault="00114011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496A6739" w14:textId="77777777" w:rsidR="00114011" w:rsidRPr="0050118E" w:rsidRDefault="00114011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1206DB50" w14:textId="77777777" w:rsidR="00114011" w:rsidRDefault="001140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F656" w14:textId="77777777" w:rsidR="00A17C45" w:rsidRDefault="00A17C4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AF60" w14:textId="77777777" w:rsidR="00A17C45" w:rsidRDefault="00A17C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F604" w14:textId="77777777" w:rsidR="00114011" w:rsidRDefault="00114011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5408" behindDoc="0" locked="1" layoutInCell="1" allowOverlap="0" wp14:anchorId="3B0ACEA1" wp14:editId="28A5D92C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F6C933" w14:textId="77777777" w:rsidR="00114011" w:rsidRDefault="00114011" w:rsidP="00AD4D6F">
    <w:pPr>
      <w:pStyle w:val="Nagwek"/>
    </w:pPr>
  </w:p>
  <w:p w14:paraId="6E9189E2" w14:textId="77777777" w:rsidR="00114011" w:rsidRDefault="00114011" w:rsidP="00AD4D6F">
    <w:pPr>
      <w:pStyle w:val="Nagwek"/>
    </w:pPr>
  </w:p>
  <w:p w14:paraId="60639391" w14:textId="77777777" w:rsidR="00114011" w:rsidRDefault="00114011" w:rsidP="00AD4D6F"/>
  <w:p w14:paraId="6721143D" w14:textId="505D211C" w:rsidR="00114011" w:rsidRDefault="00114011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A17C45">
      <w:rPr>
        <w:rFonts w:cs="Open Sans"/>
        <w:b/>
        <w:sz w:val="18"/>
      </w:rPr>
      <w:t>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>
      <w:rPr>
        <w:rFonts w:cs="Open Sans"/>
        <w:b/>
        <w:sz w:val="18"/>
      </w:rPr>
      <w:t>.4.</w:t>
    </w:r>
    <w:r w:rsidRPr="001C44E6">
      <w:rPr>
        <w:rFonts w:cs="Open Sans"/>
        <w:b/>
        <w:sz w:val="18"/>
      </w:rPr>
      <w:t>202</w:t>
    </w:r>
    <w:r w:rsidR="00A17C45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7B125DF2" w14:textId="79EEF610" w:rsidR="00114011" w:rsidRPr="00675703" w:rsidRDefault="00114011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A17C45">
      <w:rPr>
        <w:rFonts w:cs="Open Sans"/>
        <w:b/>
        <w:sz w:val="18"/>
      </w:rPr>
      <w:t>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A17C45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2B8A" w14:textId="77777777" w:rsidR="00A17C45" w:rsidRDefault="00A17C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90BA372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DC77AF">
      <w:rPr>
        <w:rFonts w:cs="Open Sans"/>
        <w:b/>
        <w:sz w:val="18"/>
      </w:rPr>
      <w:t>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DC77AF">
      <w:rPr>
        <w:rFonts w:cs="Open Sans"/>
        <w:b/>
        <w:sz w:val="18"/>
      </w:rPr>
      <w:t>.4.</w:t>
    </w:r>
    <w:r w:rsidRPr="001C44E6">
      <w:rPr>
        <w:rFonts w:cs="Open Sans"/>
        <w:b/>
        <w:sz w:val="18"/>
      </w:rPr>
      <w:t>202</w:t>
    </w:r>
    <w:r w:rsidR="008A5AEF">
      <w:rPr>
        <w:rFonts w:cs="Open Sans"/>
        <w:b/>
        <w:sz w:val="18"/>
      </w:rPr>
      <w:t>4</w:t>
    </w:r>
    <w:r w:rsidRPr="001C44E6">
      <w:rPr>
        <w:rFonts w:cs="Open Sans"/>
        <w:b/>
        <w:sz w:val="18"/>
      </w:rPr>
      <w:t>/MN</w:t>
    </w:r>
  </w:p>
  <w:p w14:paraId="57323B22" w14:textId="23100738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8A5AEF">
      <w:rPr>
        <w:rFonts w:cs="Open Sans"/>
        <w:b/>
        <w:sz w:val="18"/>
      </w:rPr>
      <w:t>6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8A5AEF">
      <w:rPr>
        <w:rFonts w:cs="Open Sans"/>
        <w:b/>
        <w:sz w:val="18"/>
      </w:rPr>
      <w:t>4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9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5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7"/>
  </w:num>
  <w:num w:numId="2" w16cid:durableId="1147285296">
    <w:abstractNumId w:val="36"/>
  </w:num>
  <w:num w:numId="3" w16cid:durableId="318536127">
    <w:abstractNumId w:val="44"/>
  </w:num>
  <w:num w:numId="4" w16cid:durableId="1490249189">
    <w:abstractNumId w:val="43"/>
  </w:num>
  <w:num w:numId="5" w16cid:durableId="524309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1"/>
  </w:num>
  <w:num w:numId="7" w16cid:durableId="1410617234">
    <w:abstractNumId w:val="29"/>
  </w:num>
  <w:num w:numId="8" w16cid:durableId="1641493603">
    <w:abstractNumId w:val="31"/>
  </w:num>
  <w:num w:numId="9" w16cid:durableId="669602352">
    <w:abstractNumId w:val="35"/>
  </w:num>
  <w:num w:numId="10" w16cid:durableId="67853360">
    <w:abstractNumId w:val="32"/>
  </w:num>
  <w:num w:numId="11" w16cid:durableId="1879319291">
    <w:abstractNumId w:val="39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3"/>
  </w:num>
  <w:num w:numId="15" w16cid:durableId="1435830099">
    <w:abstractNumId w:val="30"/>
  </w:num>
  <w:num w:numId="16" w16cid:durableId="37539885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8"/>
  </w:num>
  <w:num w:numId="18" w16cid:durableId="440956553">
    <w:abstractNumId w:val="23"/>
  </w:num>
  <w:num w:numId="19" w16cid:durableId="1782992707">
    <w:abstractNumId w:val="25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2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7"/>
  </w:num>
  <w:num w:numId="26" w16cid:durableId="989677676">
    <w:abstractNumId w:val="26"/>
  </w:num>
  <w:num w:numId="27" w16cid:durableId="870219293">
    <w:abstractNumId w:val="20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38"/>
  </w:num>
  <w:num w:numId="31" w16cid:durableId="1948736018">
    <w:abstractNumId w:val="10"/>
  </w:num>
  <w:num w:numId="32" w16cid:durableId="1141773172">
    <w:abstractNumId w:val="27"/>
  </w:num>
  <w:num w:numId="33" w16cid:durableId="1779106575">
    <w:abstractNumId w:val="28"/>
  </w:num>
  <w:num w:numId="34" w16cid:durableId="6863250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6"/>
  </w:num>
  <w:num w:numId="36" w16cid:durableId="1860317309">
    <w:abstractNumId w:val="24"/>
  </w:num>
  <w:num w:numId="37" w16cid:durableId="740982239">
    <w:abstractNumId w:val="15"/>
  </w:num>
  <w:num w:numId="38" w16cid:durableId="406341992">
    <w:abstractNumId w:val="42"/>
  </w:num>
  <w:num w:numId="39" w16cid:durableId="1741638526">
    <w:abstractNumId w:val="45"/>
  </w:num>
  <w:num w:numId="40" w16cid:durableId="1864974675">
    <w:abstractNumId w:val="16"/>
  </w:num>
  <w:num w:numId="41" w16cid:durableId="147614198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401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359A4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5AE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17C45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C77AF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,Akapit z listą1,Numerowanie,Akapit z listą BS,Eko punkty,podpunkt,Nagłówek 3 Eko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,Akapit z listą1 Znak,Numerowanie Znak,Akapit z listą BS Znak,Eko punkty Znak,podpunkt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  <w:style w:type="paragraph" w:customStyle="1" w:styleId="xl22">
    <w:name w:val="xl22"/>
    <w:basedOn w:val="Normalny"/>
    <w:rsid w:val="0011401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.drmg@gdansk.gda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414</cp:revision>
  <cp:lastPrinted>2020-10-29T11:28:00Z</cp:lastPrinted>
  <dcterms:created xsi:type="dcterms:W3CDTF">2020-10-21T10:28:00Z</dcterms:created>
  <dcterms:modified xsi:type="dcterms:W3CDTF">2024-01-12T06:01:00Z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